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BC952" w14:textId="77777777" w:rsidR="003E0FF3" w:rsidRDefault="003E0FF3" w:rsidP="003E0FF3">
      <w:pPr>
        <w:pStyle w:val="Title"/>
        <w:pBdr>
          <w:bottom w:val="none" w:sz="0" w:space="0" w:color="auto"/>
        </w:pBdr>
      </w:pPr>
    </w:p>
    <w:p w14:paraId="485E9B44" w14:textId="77777777" w:rsidR="003E0FF3" w:rsidRDefault="003E0FF3" w:rsidP="003E0FF3">
      <w:pPr>
        <w:pStyle w:val="Title"/>
        <w:pBdr>
          <w:bottom w:val="none" w:sz="0" w:space="0" w:color="auto"/>
        </w:pBdr>
      </w:pPr>
    </w:p>
    <w:p w14:paraId="17E9AE67" w14:textId="19B804EB" w:rsidR="00A10E2B" w:rsidRPr="00A10E2B" w:rsidRDefault="00A10E2B" w:rsidP="00A10E2B">
      <w:pPr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</w:pPr>
      <w:r w:rsidRPr="00A10E2B"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  <w:t xml:space="preserve">[ </w:t>
      </w:r>
      <w:proofErr w:type="gramStart"/>
      <w:r w:rsidRPr="00A10E2B"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  <w:t>Year ]</w:t>
      </w:r>
      <w:proofErr w:type="gramEnd"/>
      <w:r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  <w:t xml:space="preserve"> </w:t>
      </w:r>
      <w:r w:rsidRPr="00A10E2B"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  <w:t xml:space="preserve">Accounting Policy </w:t>
      </w:r>
    </w:p>
    <w:p w14:paraId="7AD452D2" w14:textId="77777777" w:rsidR="00A10E2B" w:rsidRDefault="00A10E2B" w:rsidP="00A10E2B">
      <w:pPr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</w:pPr>
      <w:r w:rsidRPr="00A10E2B">
        <w:rPr>
          <w:rFonts w:ascii="Calibri Light" w:eastAsiaTheme="majorEastAsia" w:hAnsi="Calibri Light" w:cs="Calibri Light"/>
          <w:color w:val="1E2864"/>
          <w:spacing w:val="5"/>
          <w:kern w:val="28"/>
          <w:sz w:val="72"/>
          <w:szCs w:val="52"/>
        </w:rPr>
        <w:t>and Procedure Considerations</w:t>
      </w:r>
    </w:p>
    <w:p w14:paraId="224B315D" w14:textId="16BD7F82" w:rsidR="00C60F32" w:rsidRDefault="00A10E2B" w:rsidP="00A10E2B">
      <w:pPr>
        <w:spacing w:before="240"/>
        <w:rPr>
          <w:rFonts w:cs="Arial"/>
          <w:sz w:val="28"/>
          <w:szCs w:val="28"/>
        </w:rPr>
      </w:pPr>
      <w:r w:rsidRPr="00A10E2B">
        <w:rPr>
          <w:rFonts w:eastAsiaTheme="majorEastAsia" w:cstheme="majorBidi"/>
          <w:color w:val="00BBB4"/>
          <w:sz w:val="52"/>
          <w:szCs w:val="48"/>
        </w:rPr>
        <w:t xml:space="preserve">[ </w:t>
      </w:r>
      <w:proofErr w:type="gramStart"/>
      <w:r w:rsidRPr="00A10E2B">
        <w:rPr>
          <w:rFonts w:eastAsiaTheme="majorEastAsia" w:cstheme="majorBidi"/>
          <w:color w:val="00BBB4"/>
          <w:sz w:val="52"/>
          <w:szCs w:val="48"/>
        </w:rPr>
        <w:t>Organization ]</w:t>
      </w:r>
      <w:proofErr w:type="gramEnd"/>
    </w:p>
    <w:p w14:paraId="2EE1E86B" w14:textId="77777777" w:rsidR="000B2A3F" w:rsidRDefault="000B2A3F" w:rsidP="003E0FF3">
      <w:pPr>
        <w:rPr>
          <w:rFonts w:cs="Arial"/>
          <w:color w:val="808080" w:themeColor="background1" w:themeShade="80"/>
          <w:sz w:val="24"/>
          <w:szCs w:val="24"/>
        </w:rPr>
      </w:pPr>
    </w:p>
    <w:p w14:paraId="69C308DD" w14:textId="77777777" w:rsidR="000B2A3F" w:rsidRDefault="000B2A3F" w:rsidP="003E0FF3">
      <w:pPr>
        <w:rPr>
          <w:rFonts w:cs="Arial"/>
          <w:color w:val="808080" w:themeColor="background1" w:themeShade="80"/>
          <w:sz w:val="24"/>
          <w:szCs w:val="24"/>
        </w:rPr>
      </w:pPr>
    </w:p>
    <w:p w14:paraId="4D223759" w14:textId="77777777" w:rsidR="000B2A3F" w:rsidRDefault="000B2A3F" w:rsidP="003E0FF3">
      <w:pPr>
        <w:rPr>
          <w:rFonts w:cs="Arial"/>
          <w:color w:val="808080" w:themeColor="background1" w:themeShade="80"/>
          <w:sz w:val="24"/>
          <w:szCs w:val="24"/>
        </w:rPr>
      </w:pPr>
    </w:p>
    <w:p w14:paraId="0F977E42" w14:textId="7A37E391" w:rsidR="00B30D8C" w:rsidRPr="000B2A3F" w:rsidRDefault="00B30D8C" w:rsidP="003E0FF3">
      <w:pPr>
        <w:rPr>
          <w:rFonts w:cs="Arial"/>
          <w:color w:val="808080" w:themeColor="background1" w:themeShade="80"/>
          <w:sz w:val="24"/>
          <w:szCs w:val="24"/>
        </w:rPr>
      </w:pPr>
      <w:r w:rsidRPr="000B2A3F">
        <w:rPr>
          <w:rFonts w:cs="Arial"/>
          <w:color w:val="808080" w:themeColor="background1" w:themeShade="80"/>
          <w:sz w:val="24"/>
          <w:szCs w:val="24"/>
        </w:rPr>
        <w:t xml:space="preserve">This is a template you can use as a starting point for your organization. </w:t>
      </w:r>
    </w:p>
    <w:p w14:paraId="39B17788" w14:textId="273A8E6D" w:rsidR="00C60F32" w:rsidRPr="000B2A3F" w:rsidRDefault="00B30D8C" w:rsidP="003E0FF3">
      <w:pPr>
        <w:rPr>
          <w:rFonts w:cs="Arial"/>
          <w:color w:val="808080" w:themeColor="background1" w:themeShade="80"/>
          <w:sz w:val="24"/>
          <w:szCs w:val="24"/>
        </w:rPr>
      </w:pPr>
      <w:r w:rsidRPr="000B2A3F">
        <w:rPr>
          <w:rFonts w:cs="Arial"/>
          <w:color w:val="808080" w:themeColor="background1" w:themeShade="80"/>
          <w:sz w:val="24"/>
          <w:szCs w:val="24"/>
        </w:rPr>
        <w:br/>
        <w:t>Simply replace ORGANIZATION with the name of your org and make any other changes as appropriate.</w:t>
      </w:r>
    </w:p>
    <w:p w14:paraId="68435F77" w14:textId="77777777" w:rsidR="00C60F32" w:rsidRDefault="00C60F32" w:rsidP="003E0FF3">
      <w:pPr>
        <w:rPr>
          <w:rFonts w:cs="Arial"/>
          <w:sz w:val="28"/>
          <w:szCs w:val="28"/>
        </w:rPr>
      </w:pPr>
    </w:p>
    <w:p w14:paraId="7BB247DF" w14:textId="77777777" w:rsidR="00C60F32" w:rsidRDefault="00C60F32" w:rsidP="003E0FF3">
      <w:pPr>
        <w:rPr>
          <w:rFonts w:cs="Arial"/>
          <w:sz w:val="28"/>
          <w:szCs w:val="28"/>
        </w:rPr>
      </w:pPr>
    </w:p>
    <w:p w14:paraId="4A8A9028" w14:textId="77777777" w:rsidR="003E0FF3" w:rsidRDefault="003E0FF3" w:rsidP="003E0FF3">
      <w:pPr>
        <w:rPr>
          <w:rFonts w:cs="Arial"/>
          <w:sz w:val="28"/>
          <w:szCs w:val="28"/>
        </w:rPr>
      </w:pPr>
    </w:p>
    <w:p w14:paraId="02B9782F" w14:textId="77777777" w:rsidR="003E0FF3" w:rsidRDefault="003E0FF3" w:rsidP="003E0FF3">
      <w:pPr>
        <w:rPr>
          <w:rFonts w:cs="Arial"/>
          <w:sz w:val="28"/>
          <w:szCs w:val="28"/>
        </w:rPr>
      </w:pPr>
    </w:p>
    <w:p w14:paraId="545E50D4" w14:textId="77777777" w:rsidR="00C60F32" w:rsidRDefault="00C60F32" w:rsidP="003E0FF3">
      <w:pPr>
        <w:rPr>
          <w:rFonts w:cs="Arial"/>
          <w:sz w:val="28"/>
          <w:szCs w:val="28"/>
        </w:rPr>
      </w:pPr>
    </w:p>
    <w:p w14:paraId="414FB32A" w14:textId="77777777" w:rsidR="00C60F32" w:rsidRDefault="00C60F32" w:rsidP="003E0FF3">
      <w:pPr>
        <w:rPr>
          <w:rFonts w:cs="Arial"/>
          <w:sz w:val="28"/>
          <w:szCs w:val="28"/>
        </w:rPr>
      </w:pPr>
    </w:p>
    <w:p w14:paraId="299921D5" w14:textId="77777777" w:rsidR="00C60F32" w:rsidRDefault="00C60F32" w:rsidP="003E0FF3">
      <w:pPr>
        <w:rPr>
          <w:rFonts w:cs="Arial"/>
          <w:sz w:val="28"/>
          <w:szCs w:val="28"/>
        </w:rPr>
      </w:pPr>
    </w:p>
    <w:p w14:paraId="72B3BE78" w14:textId="77777777" w:rsidR="00C60F32" w:rsidRDefault="00C60F32" w:rsidP="003E0FF3">
      <w:pPr>
        <w:rPr>
          <w:rFonts w:cs="Arial"/>
          <w:sz w:val="28"/>
          <w:szCs w:val="28"/>
        </w:rPr>
      </w:pPr>
    </w:p>
    <w:p w14:paraId="749EF67B" w14:textId="77777777" w:rsidR="00C60F32" w:rsidRDefault="00C60F32" w:rsidP="003E0FF3">
      <w:pPr>
        <w:rPr>
          <w:rFonts w:cs="Arial"/>
          <w:sz w:val="28"/>
          <w:szCs w:val="28"/>
        </w:rPr>
      </w:pPr>
    </w:p>
    <w:p w14:paraId="1162B450" w14:textId="77777777" w:rsidR="00C60F32" w:rsidRDefault="00C60F32" w:rsidP="003E0FF3">
      <w:pPr>
        <w:rPr>
          <w:rFonts w:cs="Arial"/>
          <w:sz w:val="28"/>
          <w:szCs w:val="28"/>
        </w:rPr>
      </w:pPr>
    </w:p>
    <w:p w14:paraId="12AC1CA2" w14:textId="77777777" w:rsidR="00C60F32" w:rsidRDefault="00C60F32" w:rsidP="003E0FF3">
      <w:pPr>
        <w:pStyle w:val="NoSpacing"/>
        <w:jc w:val="left"/>
      </w:pPr>
      <w:r>
        <w:t>Prepared by:</w:t>
      </w:r>
    </w:p>
    <w:p w14:paraId="6FD335D6" w14:textId="77777777" w:rsidR="00C60F32" w:rsidRPr="00E42225" w:rsidRDefault="00C60F32" w:rsidP="003E0FF3">
      <w:pPr>
        <w:pStyle w:val="NoSpacing"/>
        <w:jc w:val="left"/>
        <w:rPr>
          <w:b/>
        </w:rPr>
      </w:pPr>
      <w:r>
        <w:rPr>
          <w:b/>
        </w:rPr>
        <w:t>Irene G. Delozier</w:t>
      </w:r>
    </w:p>
    <w:p w14:paraId="14C53B6C" w14:textId="77777777" w:rsidR="00C60F32" w:rsidRPr="00E42225" w:rsidRDefault="00C60F32" w:rsidP="003E0FF3">
      <w:pPr>
        <w:pStyle w:val="NoSpacing"/>
        <w:jc w:val="left"/>
      </w:pPr>
      <w:r>
        <w:t>Chief Financial Officer</w:t>
      </w:r>
    </w:p>
    <w:p w14:paraId="6D854844" w14:textId="370B1A33" w:rsidR="00C60F32" w:rsidRPr="00617FE4" w:rsidRDefault="00C60F32" w:rsidP="003E0FF3">
      <w:pPr>
        <w:pStyle w:val="NoSpacing"/>
        <w:jc w:val="left"/>
        <w:rPr>
          <w:b/>
        </w:rPr>
      </w:pPr>
      <w:r>
        <w:t>Filament Essential Services</w:t>
      </w:r>
      <w:r w:rsidR="00B30D8C">
        <w:br/>
      </w:r>
      <w:hyperlink r:id="rId8" w:history="1">
        <w:r w:rsidR="00B30D8C" w:rsidRPr="00B30D8C">
          <w:rPr>
            <w:rStyle w:val="Hyperlink"/>
            <w:color w:val="1F497D" w:themeColor="text2"/>
            <w:u w:val="none"/>
          </w:rPr>
          <w:t>filamentservices.org</w:t>
        </w:r>
      </w:hyperlink>
      <w:r w:rsidR="00B30D8C" w:rsidRPr="00B30D8C">
        <w:rPr>
          <w:color w:val="1F497D" w:themeColor="text2"/>
        </w:rPr>
        <w:t xml:space="preserve"> </w:t>
      </w:r>
    </w:p>
    <w:p w14:paraId="2D325516" w14:textId="77777777" w:rsidR="00C60F32" w:rsidRPr="00380239" w:rsidRDefault="00C60F32" w:rsidP="00C60F32"/>
    <w:p w14:paraId="7EF6F48C" w14:textId="77777777" w:rsidR="00C60F32" w:rsidRDefault="00C60F32" w:rsidP="00C60F32">
      <w:pPr>
        <w:rPr>
          <w:b/>
          <w:bCs/>
          <w:i/>
          <w:iCs/>
          <w:sz w:val="24"/>
          <w:szCs w:val="32"/>
        </w:rPr>
      </w:pPr>
      <w:r>
        <w:rPr>
          <w:b/>
          <w:bCs/>
          <w:i/>
          <w:iCs/>
          <w:sz w:val="24"/>
          <w:szCs w:val="32"/>
        </w:rPr>
        <w:br w:type="page"/>
      </w:r>
    </w:p>
    <w:p w14:paraId="63108A9B" w14:textId="452432EE" w:rsidR="00C60F32" w:rsidRPr="00B14C09" w:rsidRDefault="002F655B" w:rsidP="002F655B">
      <w:pPr>
        <w:pStyle w:val="Heading1"/>
        <w:spacing w:after="240"/>
      </w:pPr>
      <w:r>
        <w:lastRenderedPageBreak/>
        <w:t>F</w:t>
      </w:r>
      <w:r w:rsidR="00C60F32">
        <w:t xml:space="preserve">inancial </w:t>
      </w:r>
      <w:r>
        <w:t>M</w:t>
      </w:r>
      <w:r w:rsidR="00C60F32">
        <w:t>anagement</w:t>
      </w:r>
      <w:r w:rsidRPr="002F655B">
        <w:t xml:space="preserve"> </w:t>
      </w:r>
      <w:r>
        <w:br/>
      </w:r>
      <w:r w:rsidRPr="002F655B">
        <w:rPr>
          <w:b/>
          <w:bCs w:val="0"/>
          <w:color w:val="A7A5B7"/>
          <w:sz w:val="28"/>
          <w:szCs w:val="18"/>
        </w:rPr>
        <w:t>Policy &amp; Procedure Suggestions</w:t>
      </w:r>
    </w:p>
    <w:p w14:paraId="0CA23DF2" w14:textId="77777777" w:rsidR="00C60F32" w:rsidRPr="005E6A1D" w:rsidRDefault="00C60F32" w:rsidP="00C60F32">
      <w:pPr>
        <w:pStyle w:val="Heading2"/>
      </w:pPr>
      <w:r w:rsidRPr="005E6A1D">
        <w:t xml:space="preserve">BANKING </w:t>
      </w:r>
    </w:p>
    <w:p w14:paraId="472F1407" w14:textId="77777777" w:rsidR="00C60F32" w:rsidRDefault="00C60F32" w:rsidP="00C60F32"/>
    <w:p w14:paraId="74202356" w14:textId="77777777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>Cash management</w:t>
      </w:r>
      <w:r>
        <w:rPr>
          <w:b/>
          <w:bCs/>
        </w:rPr>
        <w:t xml:space="preserve"> and reserves</w:t>
      </w:r>
    </w:p>
    <w:p w14:paraId="0FF88F6F" w14:textId="454C5A59" w:rsidR="00C60F32" w:rsidRPr="00FD18D8" w:rsidRDefault="00C60F32" w:rsidP="00C60F32">
      <w:r w:rsidRPr="00FD18D8">
        <w:t xml:space="preserve">ORGANIZATION is to </w:t>
      </w:r>
      <w:proofErr w:type="gramStart"/>
      <w:r w:rsidRPr="00FD18D8">
        <w:t>maintain a minimum of $</w:t>
      </w:r>
      <w:proofErr w:type="spellStart"/>
      <w:r w:rsidRPr="00FD18D8">
        <w:t>xxxx</w:t>
      </w:r>
      <w:proofErr w:type="spellEnd"/>
      <w:r w:rsidRPr="00FD18D8">
        <w:t xml:space="preserve"> in its checking and/or savings account at all times</w:t>
      </w:r>
      <w:proofErr w:type="gramEnd"/>
      <w:r w:rsidRPr="00FD18D8">
        <w:t xml:space="preserve">. </w:t>
      </w:r>
      <w:proofErr w:type="gramStart"/>
      <w:r w:rsidRPr="00FD18D8">
        <w:t>In the event that</w:t>
      </w:r>
      <w:proofErr w:type="gramEnd"/>
      <w:r w:rsidRPr="00FD18D8">
        <w:t xml:space="preserve"> balances fall below this amount the Treasurer should be notified immediately. </w:t>
      </w:r>
    </w:p>
    <w:p w14:paraId="4DA34C19" w14:textId="77777777" w:rsidR="00C60F32" w:rsidRPr="00FD18D8" w:rsidRDefault="00C60F32" w:rsidP="00C60F32"/>
    <w:p w14:paraId="0CAB2C75" w14:textId="77777777" w:rsidR="00C60F32" w:rsidRPr="00FD18D8" w:rsidRDefault="00C60F32" w:rsidP="00C60F32">
      <w:r w:rsidRPr="00FD18D8">
        <w:t>Consider who is authorized to sign checks or have access?</w:t>
      </w:r>
    </w:p>
    <w:p w14:paraId="1DD54206" w14:textId="77777777" w:rsidR="00C60F32" w:rsidRDefault="00C60F32" w:rsidP="00C60F32"/>
    <w:p w14:paraId="19529887" w14:textId="0ED590A3" w:rsidR="00C60F32" w:rsidRDefault="00C60F32" w:rsidP="00C60F32">
      <w:r>
        <w:t xml:space="preserve">Depending on the services </w:t>
      </w:r>
      <w:proofErr w:type="gramStart"/>
      <w:r>
        <w:t>rendered</w:t>
      </w:r>
      <w:proofErr w:type="gramEnd"/>
      <w:r>
        <w:t xml:space="preserve"> a bookkeeper may be added as a signer</w:t>
      </w:r>
      <w:r w:rsidR="002F655B">
        <w:t xml:space="preserve">. </w:t>
      </w:r>
    </w:p>
    <w:p w14:paraId="10B23D4D" w14:textId="77777777" w:rsidR="00C60F32" w:rsidRDefault="00C60F32" w:rsidP="00C60F32"/>
    <w:p w14:paraId="20E666AD" w14:textId="77777777" w:rsidR="00C60F32" w:rsidRPr="009155A5" w:rsidRDefault="00C60F32" w:rsidP="00C60F32">
      <w:r w:rsidRPr="009155A5">
        <w:t>A minimum of two officers must be on all signature cards. Two signatures are required for</w:t>
      </w:r>
      <w:r>
        <w:t xml:space="preserve"> any checks over $5,000.</w:t>
      </w:r>
      <w:r w:rsidRPr="009155A5">
        <w:t xml:space="preserve"> </w:t>
      </w:r>
    </w:p>
    <w:p w14:paraId="41FDBB10" w14:textId="77777777" w:rsidR="00C60F32" w:rsidRDefault="00C60F32" w:rsidP="00C60F32"/>
    <w:p w14:paraId="3DFE21D7" w14:textId="3BCAA0E4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 xml:space="preserve">Bank </w:t>
      </w:r>
      <w:r w:rsidR="00C66AC2">
        <w:rPr>
          <w:b/>
          <w:bCs/>
        </w:rPr>
        <w:t>R</w:t>
      </w:r>
      <w:r w:rsidRPr="00BC5271">
        <w:rPr>
          <w:b/>
          <w:bCs/>
        </w:rPr>
        <w:t>econciliations</w:t>
      </w:r>
    </w:p>
    <w:p w14:paraId="59650474" w14:textId="77777777" w:rsidR="00C60F32" w:rsidRDefault="00C60F32" w:rsidP="00C60F32">
      <w:pPr>
        <w:pStyle w:val="ListParagraph"/>
        <w:numPr>
          <w:ilvl w:val="0"/>
          <w:numId w:val="2"/>
        </w:numPr>
      </w:pPr>
      <w:r w:rsidRPr="009155A5">
        <w:t>Bookkeeper accesses bank statements electronically and keeps a</w:t>
      </w:r>
      <w:r>
        <w:t xml:space="preserve"> </w:t>
      </w:r>
      <w:r w:rsidRPr="009155A5">
        <w:t xml:space="preserve">copy in </w:t>
      </w:r>
      <w:r>
        <w:t>D</w:t>
      </w:r>
      <w:r w:rsidRPr="009155A5">
        <w:t>ropbox</w:t>
      </w:r>
      <w:r>
        <w:t>/file sharing system</w:t>
      </w:r>
      <w:r w:rsidRPr="009155A5">
        <w:t>.</w:t>
      </w:r>
    </w:p>
    <w:p w14:paraId="1368BDB2" w14:textId="3D44F23F" w:rsidR="00C60F32" w:rsidRDefault="00C60F32" w:rsidP="00C60F32">
      <w:pPr>
        <w:pStyle w:val="ListParagraph"/>
        <w:numPr>
          <w:ilvl w:val="0"/>
          <w:numId w:val="2"/>
        </w:numPr>
      </w:pPr>
      <w:proofErr w:type="gramStart"/>
      <w:r w:rsidRPr="009155A5">
        <w:t>Bookkeeper reconciles</w:t>
      </w:r>
      <w:proofErr w:type="gramEnd"/>
      <w:r w:rsidRPr="009155A5">
        <w:t xml:space="preserve"> the bank</w:t>
      </w:r>
      <w:r>
        <w:t xml:space="preserve"> account in the accounting software and saves an electronic copy to electronic storage location</w:t>
      </w:r>
      <w:r w:rsidR="002F655B">
        <w:t xml:space="preserve">. </w:t>
      </w:r>
    </w:p>
    <w:p w14:paraId="34420A31" w14:textId="50B3591F" w:rsidR="00C60F32" w:rsidRDefault="00C60F32" w:rsidP="00C60F32">
      <w:pPr>
        <w:pStyle w:val="ListParagraph"/>
        <w:numPr>
          <w:ilvl w:val="0"/>
          <w:numId w:val="2"/>
        </w:numPr>
      </w:pPr>
      <w:r>
        <w:t xml:space="preserve">All reconciliations must be </w:t>
      </w:r>
      <w:proofErr w:type="gramStart"/>
      <w:r>
        <w:t>done</w:t>
      </w:r>
      <w:proofErr w:type="gramEnd"/>
      <w:r>
        <w:t xml:space="preserve"> within 15 days of receipt of the bank statement</w:t>
      </w:r>
      <w:r w:rsidR="002F655B">
        <w:t xml:space="preserve">. </w:t>
      </w:r>
    </w:p>
    <w:p w14:paraId="648DB9F0" w14:textId="77777777" w:rsidR="00C60F32" w:rsidRDefault="00C60F32" w:rsidP="00C60F32">
      <w:pPr>
        <w:pStyle w:val="ListParagraph"/>
        <w:numPr>
          <w:ilvl w:val="0"/>
          <w:numId w:val="2"/>
        </w:numPr>
      </w:pPr>
      <w:r>
        <w:t>Upon completion of the bank reconciliations, Bookkeeper will investigate and attempt to resolve:</w:t>
      </w:r>
    </w:p>
    <w:p w14:paraId="2C23189C" w14:textId="77777777" w:rsidR="00C60F32" w:rsidRDefault="00C60F32" w:rsidP="00C60F32">
      <w:pPr>
        <w:pStyle w:val="ListParagraph"/>
        <w:numPr>
          <w:ilvl w:val="0"/>
          <w:numId w:val="9"/>
        </w:numPr>
      </w:pPr>
      <w:r>
        <w:t>Items rejected by the bank (i.e., returned checks or deposits)</w:t>
      </w:r>
    </w:p>
    <w:p w14:paraId="5973EC24" w14:textId="77777777" w:rsidR="00C60F32" w:rsidRDefault="00C60F32" w:rsidP="00C60F32">
      <w:pPr>
        <w:pStyle w:val="ListParagraph"/>
        <w:numPr>
          <w:ilvl w:val="0"/>
          <w:numId w:val="9"/>
        </w:numPr>
      </w:pPr>
      <w:r>
        <w:t>Checks outstanding for more than two months.</w:t>
      </w:r>
    </w:p>
    <w:p w14:paraId="4F370841" w14:textId="77777777" w:rsidR="00C60F32" w:rsidRDefault="00C60F32" w:rsidP="00C60F32">
      <w:pPr>
        <w:pStyle w:val="ListParagraph"/>
        <w:numPr>
          <w:ilvl w:val="0"/>
          <w:numId w:val="9"/>
        </w:numPr>
      </w:pPr>
      <w:r>
        <w:t xml:space="preserve">Deposits outstanding for more than one month. </w:t>
      </w:r>
    </w:p>
    <w:p w14:paraId="0D448407" w14:textId="77777777" w:rsidR="00C60F32" w:rsidRDefault="00C60F32" w:rsidP="00C60F32">
      <w:pPr>
        <w:pStyle w:val="ListParagraph"/>
        <w:numPr>
          <w:ilvl w:val="0"/>
          <w:numId w:val="9"/>
        </w:numPr>
      </w:pPr>
      <w:r>
        <w:t xml:space="preserve">If not resolved, Bookkeeper will alert the Treasurer </w:t>
      </w:r>
      <w:r w:rsidRPr="00FD18D8">
        <w:t>and/or appropriate staff.</w:t>
      </w:r>
    </w:p>
    <w:p w14:paraId="1889AEED" w14:textId="77777777" w:rsidR="00C60F32" w:rsidRDefault="00C60F32" w:rsidP="00C60F32"/>
    <w:p w14:paraId="75087E48" w14:textId="77777777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>Banking/Credit Card Issuance Policy</w:t>
      </w:r>
    </w:p>
    <w:p w14:paraId="61E1753C" w14:textId="77777777" w:rsidR="00C60F32" w:rsidRDefault="00C60F32" w:rsidP="00C60F32">
      <w:pPr>
        <w:pStyle w:val="ListParagraph"/>
        <w:numPr>
          <w:ilvl w:val="0"/>
          <w:numId w:val="3"/>
        </w:numPr>
      </w:pPr>
      <w:r>
        <w:t>In every case of credit card usage, the individual charging on an</w:t>
      </w:r>
      <w:r w:rsidRPr="005E6A1D">
        <w:t xml:space="preserve"> ORGANIZATION </w:t>
      </w:r>
      <w:r>
        <w:t xml:space="preserve">card will be held personally responsible </w:t>
      </w:r>
      <w:proofErr w:type="gramStart"/>
      <w:r>
        <w:t>in the event that</w:t>
      </w:r>
      <w:proofErr w:type="gramEnd"/>
      <w:r>
        <w:t xml:space="preserve"> the charge is deemed personal or unauthorized.</w:t>
      </w:r>
    </w:p>
    <w:p w14:paraId="215B59FD" w14:textId="77777777" w:rsidR="00C60F32" w:rsidRDefault="00C60F32" w:rsidP="00C60F32">
      <w:pPr>
        <w:pStyle w:val="ListParagraph"/>
        <w:numPr>
          <w:ilvl w:val="0"/>
          <w:numId w:val="3"/>
        </w:numPr>
      </w:pPr>
      <w:r>
        <w:t>Receipts should be compiled and submitted to the bookkeeper upon completion of the charge.</w:t>
      </w:r>
    </w:p>
    <w:p w14:paraId="4897F48F" w14:textId="77777777" w:rsidR="00C60F32" w:rsidRPr="006D4F0E" w:rsidRDefault="00C60F32" w:rsidP="00C60F32">
      <w:pPr>
        <w:pStyle w:val="ListParagraph"/>
        <w:numPr>
          <w:ilvl w:val="0"/>
          <w:numId w:val="3"/>
        </w:numPr>
      </w:pPr>
      <w:r>
        <w:t xml:space="preserve">Information to include with the receipts should be </w:t>
      </w:r>
      <w:r w:rsidRPr="006D4F0E">
        <w:t>the date, amount, and budget line.</w:t>
      </w:r>
    </w:p>
    <w:p w14:paraId="088DEDE4" w14:textId="77777777" w:rsidR="00C60F32" w:rsidRDefault="00C60F32" w:rsidP="00C60F32">
      <w:pPr>
        <w:pStyle w:val="ListParagraph"/>
        <w:numPr>
          <w:ilvl w:val="0"/>
          <w:numId w:val="3"/>
        </w:numPr>
      </w:pPr>
      <w:r>
        <w:t xml:space="preserve">Bookkeeper </w:t>
      </w:r>
      <w:r w:rsidRPr="006D4F0E">
        <w:t>reconciles the credit card log with the credit card statement monthly</w:t>
      </w:r>
      <w:r>
        <w:t xml:space="preserve"> and records the expenses.</w:t>
      </w:r>
    </w:p>
    <w:p w14:paraId="47EBF26F" w14:textId="37022D27" w:rsidR="00C60F32" w:rsidRDefault="00C60F32" w:rsidP="00C60F32">
      <w:pPr>
        <w:pStyle w:val="ListParagraph"/>
        <w:numPr>
          <w:ilvl w:val="0"/>
          <w:numId w:val="3"/>
        </w:numPr>
      </w:pPr>
      <w:r>
        <w:t>Unauthorized or Personal purchases are not allowed</w:t>
      </w:r>
      <w:r w:rsidR="002F655B">
        <w:t xml:space="preserve">. </w:t>
      </w:r>
      <w:r>
        <w:t>If an item is discovered or self-disclosed, the ORGANIZATION must be reimbursed immediately by the person.</w:t>
      </w:r>
    </w:p>
    <w:p w14:paraId="41C0656A" w14:textId="77777777" w:rsidR="00C60F32" w:rsidRDefault="00C60F32" w:rsidP="00C60F32">
      <w:pPr>
        <w:pStyle w:val="ListParagraph"/>
      </w:pPr>
    </w:p>
    <w:p w14:paraId="0CFF6C3A" w14:textId="77777777" w:rsidR="00C60F32" w:rsidRDefault="00C60F32" w:rsidP="00C60F32">
      <w:pPr>
        <w:ind w:firstLine="720"/>
      </w:pPr>
      <w:r>
        <w:t>Unauthorized purchases include but are not limited to:</w:t>
      </w:r>
    </w:p>
    <w:p w14:paraId="3DE7A2F2" w14:textId="77777777" w:rsidR="00C60F32" w:rsidRDefault="00C60F32" w:rsidP="00C60F32">
      <w:pPr>
        <w:pStyle w:val="ListParagraph"/>
        <w:numPr>
          <w:ilvl w:val="0"/>
          <w:numId w:val="13"/>
        </w:numPr>
      </w:pPr>
      <w:r>
        <w:t>Personal or non-business expenditures of any kind.</w:t>
      </w:r>
    </w:p>
    <w:p w14:paraId="7A62E864" w14:textId="77777777" w:rsidR="00C60F32" w:rsidRDefault="00C60F32" w:rsidP="00C60F32">
      <w:pPr>
        <w:pStyle w:val="ListParagraph"/>
        <w:numPr>
          <w:ilvl w:val="0"/>
          <w:numId w:val="13"/>
        </w:numPr>
      </w:pPr>
      <w:r>
        <w:t>Expenditures which have not been properly authorized.</w:t>
      </w:r>
    </w:p>
    <w:p w14:paraId="3F7A334C" w14:textId="77777777" w:rsidR="00C60F32" w:rsidRDefault="00C60F32" w:rsidP="00C60F32">
      <w:pPr>
        <w:pStyle w:val="ListParagraph"/>
        <w:numPr>
          <w:ilvl w:val="0"/>
          <w:numId w:val="13"/>
        </w:numPr>
      </w:pPr>
      <w:r>
        <w:t>Meals, entertainment, gifts, or other expenditures which are prohibited by:</w:t>
      </w:r>
    </w:p>
    <w:p w14:paraId="4E0EC4E6" w14:textId="77777777" w:rsidR="00C60F32" w:rsidRPr="005E6A1D" w:rsidRDefault="00C60F32" w:rsidP="00C60F32">
      <w:pPr>
        <w:pStyle w:val="ListParagraph"/>
        <w:numPr>
          <w:ilvl w:val="1"/>
          <w:numId w:val="4"/>
        </w:numPr>
      </w:pPr>
      <w:r w:rsidRPr="005E6A1D">
        <w:t>ORGANIZATION budget and/or other policies</w:t>
      </w:r>
    </w:p>
    <w:p w14:paraId="27A480AD" w14:textId="77777777" w:rsidR="00C60F32" w:rsidRPr="005E6A1D" w:rsidRDefault="00C60F32" w:rsidP="00C60F32">
      <w:pPr>
        <w:pStyle w:val="ListParagraph"/>
        <w:numPr>
          <w:ilvl w:val="1"/>
          <w:numId w:val="4"/>
        </w:numPr>
      </w:pPr>
      <w:r w:rsidRPr="005E6A1D">
        <w:t>Federal, state, or local laws or regulations</w:t>
      </w:r>
    </w:p>
    <w:p w14:paraId="031201F4" w14:textId="1821A3AD" w:rsidR="00C60F32" w:rsidRPr="00F13D38" w:rsidRDefault="00C60F32" w:rsidP="00C60F32">
      <w:pPr>
        <w:pStyle w:val="ListParagraph"/>
        <w:numPr>
          <w:ilvl w:val="1"/>
          <w:numId w:val="4"/>
        </w:numPr>
      </w:pPr>
      <w:r w:rsidRPr="005E6A1D">
        <w:t>Grant conditions or policies of the entitles from which ORGANIZATION receives funds.</w:t>
      </w:r>
    </w:p>
    <w:p w14:paraId="6CA26267" w14:textId="77777777" w:rsidR="00F13D38" w:rsidRDefault="00F13D38">
      <w:pPr>
        <w:spacing w:after="200" w:line="276" w:lineRule="auto"/>
        <w:rPr>
          <w:rFonts w:eastAsiaTheme="majorEastAsia" w:cstheme="majorBidi"/>
          <w:b/>
          <w:bCs/>
          <w:color w:val="00BBB4"/>
          <w:sz w:val="30"/>
          <w:szCs w:val="26"/>
        </w:rPr>
      </w:pPr>
      <w:r>
        <w:br w:type="page"/>
      </w:r>
    </w:p>
    <w:p w14:paraId="64E198A6" w14:textId="4ADF1E83" w:rsidR="00C60F32" w:rsidRPr="005E6A1D" w:rsidRDefault="00C60F32" w:rsidP="00C60F32">
      <w:pPr>
        <w:pStyle w:val="Heading2"/>
      </w:pPr>
      <w:r w:rsidRPr="005E6A1D">
        <w:lastRenderedPageBreak/>
        <w:t>REVENUE MANAGEMENT</w:t>
      </w:r>
    </w:p>
    <w:p w14:paraId="3DA9FC30" w14:textId="77777777" w:rsidR="00C60F32" w:rsidRDefault="00C60F32" w:rsidP="00C60F32"/>
    <w:p w14:paraId="3D3C8CC9" w14:textId="12AB8603" w:rsidR="00C60F32" w:rsidRDefault="00C60F32" w:rsidP="00C60F32">
      <w:pPr>
        <w:pStyle w:val="ListParagraph"/>
        <w:numPr>
          <w:ilvl w:val="0"/>
          <w:numId w:val="8"/>
        </w:numPr>
      </w:pPr>
      <w:r>
        <w:t xml:space="preserve">The Secretary handles all Deposits and a record of all </w:t>
      </w:r>
      <w:proofErr w:type="gramStart"/>
      <w:r>
        <w:t>intake</w:t>
      </w:r>
      <w:proofErr w:type="gramEnd"/>
      <w:r>
        <w:t xml:space="preserve"> is provided to the Bookkeeper</w:t>
      </w:r>
      <w:r w:rsidR="002F655B">
        <w:t xml:space="preserve">. </w:t>
      </w:r>
      <w:r>
        <w:t xml:space="preserve">Bookkeeper keeps a copy of the statement received </w:t>
      </w:r>
      <w:commentRangeStart w:id="0"/>
      <w:r>
        <w:t>with</w:t>
      </w:r>
      <w:commentRangeEnd w:id="0"/>
      <w:r>
        <w:rPr>
          <w:rStyle w:val="CommentReference"/>
        </w:rPr>
        <w:commentReference w:id="0"/>
      </w:r>
      <w:r>
        <w:t xml:space="preserve"> the deposit allocation spreadsheet.</w:t>
      </w:r>
    </w:p>
    <w:p w14:paraId="56F1E292" w14:textId="77777777" w:rsidR="00C60F32" w:rsidRDefault="00C60F32" w:rsidP="00C60F32">
      <w:pPr>
        <w:pStyle w:val="ListParagraph"/>
        <w:numPr>
          <w:ilvl w:val="0"/>
          <w:numId w:val="8"/>
        </w:numPr>
        <w:rPr>
          <w:b/>
          <w:bCs/>
        </w:rPr>
      </w:pPr>
      <w:r w:rsidRPr="00A432C2">
        <w:t>Bookkeeper will reconcile</w:t>
      </w:r>
      <w:r>
        <w:t xml:space="preserve"> the statement and record any deferred revenue needed.</w:t>
      </w:r>
      <w:r>
        <w:rPr>
          <w:b/>
          <w:bCs/>
        </w:rPr>
        <w:t xml:space="preserve"> </w:t>
      </w:r>
    </w:p>
    <w:p w14:paraId="188DD5EE" w14:textId="77777777" w:rsidR="00C60F32" w:rsidRDefault="00C60F32" w:rsidP="00C60F32">
      <w:pPr>
        <w:rPr>
          <w:b/>
          <w:bCs/>
        </w:rPr>
      </w:pPr>
    </w:p>
    <w:p w14:paraId="1454CB9A" w14:textId="77777777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>GRANT COMPLIANCE</w:t>
      </w:r>
    </w:p>
    <w:p w14:paraId="14139902" w14:textId="77777777" w:rsidR="00C60F32" w:rsidRDefault="00C60F32" w:rsidP="00C60F32">
      <w:pPr>
        <w:pStyle w:val="ListParagraph"/>
        <w:numPr>
          <w:ilvl w:val="0"/>
          <w:numId w:val="6"/>
        </w:numPr>
      </w:pPr>
      <w:r>
        <w:t>When a new grant is received or renewed, a copy of the executed grant must be forwarded to the appropriate staff.</w:t>
      </w:r>
    </w:p>
    <w:p w14:paraId="4EE18ED5" w14:textId="77777777" w:rsidR="00C60F32" w:rsidRDefault="00C60F32" w:rsidP="00C60F32">
      <w:pPr>
        <w:pStyle w:val="ListParagraph"/>
        <w:numPr>
          <w:ilvl w:val="0"/>
          <w:numId w:val="6"/>
        </w:numPr>
      </w:pPr>
      <w:r>
        <w:t>The Executive Director shall set up a permanent file for the grant and maintain the contract along with any other financial correspondence regarding the grant.</w:t>
      </w:r>
    </w:p>
    <w:p w14:paraId="3E31688E" w14:textId="77777777" w:rsidR="00C60F32" w:rsidRDefault="00C60F32" w:rsidP="00C60F32">
      <w:pPr>
        <w:pStyle w:val="ListParagraph"/>
        <w:numPr>
          <w:ilvl w:val="0"/>
          <w:numId w:val="6"/>
        </w:numPr>
      </w:pPr>
      <w:r>
        <w:t>A copy of the Grant document and any budgets associated with it should be sent to the Bookkeeper.</w:t>
      </w:r>
    </w:p>
    <w:p w14:paraId="0884EE00" w14:textId="77777777" w:rsidR="00C60F32" w:rsidRDefault="00C60F32" w:rsidP="00C60F32">
      <w:pPr>
        <w:pStyle w:val="ListParagraph"/>
        <w:numPr>
          <w:ilvl w:val="0"/>
          <w:numId w:val="6"/>
        </w:numPr>
      </w:pPr>
      <w:r>
        <w:t xml:space="preserve">It is the responsibility of the Executive Director to review the grant contract and identify any financial and reporting items that must be complied with by </w:t>
      </w:r>
      <w:r w:rsidRPr="00947504">
        <w:t>ORGANIZATION.</w:t>
      </w:r>
    </w:p>
    <w:p w14:paraId="6EAB2461" w14:textId="77777777" w:rsidR="00C60F32" w:rsidRDefault="00C60F32" w:rsidP="00C60F32">
      <w:pPr>
        <w:pStyle w:val="ListParagraph"/>
        <w:numPr>
          <w:ilvl w:val="0"/>
          <w:numId w:val="6"/>
        </w:numPr>
      </w:pPr>
      <w:r w:rsidRPr="009707AB">
        <w:t xml:space="preserve">The Executive Director or </w:t>
      </w:r>
      <w:r>
        <w:t>staff in charge</w:t>
      </w:r>
      <w:r w:rsidRPr="009707AB">
        <w:t xml:space="preserve"> will identify any expenses related to the grant so that the Bookkeeper can</w:t>
      </w:r>
      <w:r>
        <w:t xml:space="preserve"> track all expenses related to the grant and prepare any necessary financial reports. The Executive Director will prepare the final report if it is required by the grantor. </w:t>
      </w:r>
    </w:p>
    <w:p w14:paraId="369F87CA" w14:textId="77777777" w:rsidR="00C60F32" w:rsidRPr="00947504" w:rsidRDefault="00C60F32" w:rsidP="00C60F32">
      <w:pPr>
        <w:rPr>
          <w:b/>
          <w:bCs/>
        </w:rPr>
      </w:pPr>
    </w:p>
    <w:p w14:paraId="21290F40" w14:textId="77777777" w:rsidR="00C60F32" w:rsidRDefault="00C60F32" w:rsidP="00C60F32">
      <w:pPr>
        <w:rPr>
          <w:b/>
          <w:bCs/>
        </w:rPr>
      </w:pPr>
    </w:p>
    <w:p w14:paraId="6B25CB30" w14:textId="5D90D90C" w:rsidR="00C60F32" w:rsidRPr="00F13D38" w:rsidRDefault="00C60F32" w:rsidP="00F13D38">
      <w:pPr>
        <w:pStyle w:val="Heading2"/>
      </w:pPr>
      <w:r>
        <w:t>EXPENSE MANAGEMENT</w:t>
      </w:r>
    </w:p>
    <w:p w14:paraId="23F0E747" w14:textId="77777777" w:rsidR="00C60F32" w:rsidRDefault="00C60F32" w:rsidP="00C60F32">
      <w:pPr>
        <w:pStyle w:val="ListParagraph"/>
        <w:rPr>
          <w:b/>
          <w:bCs/>
        </w:rPr>
      </w:pPr>
    </w:p>
    <w:p w14:paraId="6BE54590" w14:textId="77777777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>Cash Disbursement Procedures</w:t>
      </w:r>
    </w:p>
    <w:p w14:paraId="55AA9D0C" w14:textId="77777777" w:rsidR="00C60F32" w:rsidRDefault="00C60F32" w:rsidP="00C60F32">
      <w:pPr>
        <w:pStyle w:val="ListParagraph"/>
        <w:numPr>
          <w:ilvl w:val="0"/>
          <w:numId w:val="10"/>
        </w:numPr>
      </w:pPr>
      <w:r>
        <w:t xml:space="preserve">Weekly but at a minimum semi-monthly, the Bookkeeper will collect documents/invoices </w:t>
      </w:r>
      <w:r w:rsidRPr="0009640B">
        <w:t>for processing</w:t>
      </w:r>
      <w:r>
        <w:t>.</w:t>
      </w:r>
    </w:p>
    <w:p w14:paraId="0D57B964" w14:textId="77777777" w:rsidR="00C60F32" w:rsidRDefault="00C60F32" w:rsidP="00C60F32">
      <w:pPr>
        <w:pStyle w:val="ListParagraph"/>
        <w:numPr>
          <w:ilvl w:val="0"/>
          <w:numId w:val="10"/>
        </w:numPr>
      </w:pPr>
      <w:proofErr w:type="gramStart"/>
      <w:r>
        <w:t>Bookkeeper</w:t>
      </w:r>
      <w:proofErr w:type="gramEnd"/>
      <w:r>
        <w:t xml:space="preserve"> will record all transactions and will match with the bank transactions for any debit card expenditures if applicable.</w:t>
      </w:r>
    </w:p>
    <w:p w14:paraId="796FF79C" w14:textId="77777777" w:rsidR="00C60F32" w:rsidRDefault="00C60F32" w:rsidP="00C60F32">
      <w:pPr>
        <w:pStyle w:val="ListParagraph"/>
        <w:numPr>
          <w:ilvl w:val="0"/>
          <w:numId w:val="10"/>
        </w:numPr>
      </w:pPr>
      <w:r>
        <w:t>Reimbursement requests will be processed via Electronic Bill Pay and a record of the confirmation number or check number will be recorded on the vouchers.</w:t>
      </w:r>
    </w:p>
    <w:p w14:paraId="577B040C" w14:textId="2589A2F9" w:rsidR="00C60F32" w:rsidRDefault="00C60F32" w:rsidP="00C60F32">
      <w:pPr>
        <w:pStyle w:val="ListParagraph"/>
        <w:numPr>
          <w:ilvl w:val="0"/>
          <w:numId w:val="10"/>
        </w:numPr>
      </w:pPr>
      <w:r>
        <w:t>From time to time a check will be printed vs an Electronic Bill Pay depending on timing and need</w:t>
      </w:r>
      <w:r w:rsidR="002F655B">
        <w:t xml:space="preserve">. </w:t>
      </w:r>
    </w:p>
    <w:p w14:paraId="25571B40" w14:textId="77777777" w:rsidR="00C60F32" w:rsidRDefault="00C60F32" w:rsidP="00C60F32">
      <w:pPr>
        <w:pStyle w:val="ListParagraph"/>
        <w:numPr>
          <w:ilvl w:val="0"/>
          <w:numId w:val="10"/>
        </w:numPr>
      </w:pPr>
      <w:r>
        <w:t>Copies of Vouchers are kept in a monthly folder and returned to the ORGANIZATION quarterly.</w:t>
      </w:r>
    </w:p>
    <w:p w14:paraId="19BD2664" w14:textId="2C8398B8" w:rsidR="00C60F32" w:rsidRDefault="00C60F32" w:rsidP="00C60F32">
      <w:pPr>
        <w:pStyle w:val="ListParagraph"/>
        <w:numPr>
          <w:ilvl w:val="0"/>
          <w:numId w:val="10"/>
        </w:numPr>
      </w:pPr>
      <w:r>
        <w:t>There are items which are set up on auto pay due to the nature of the expense ex: Utilities or some subscriptions</w:t>
      </w:r>
      <w:r w:rsidR="002F655B">
        <w:t xml:space="preserve">. </w:t>
      </w:r>
      <w:r>
        <w:t>A list of these will be supplied to the ORGANIZATION by the Bookkeeper annually as part of the budget process</w:t>
      </w:r>
      <w:r w:rsidR="002F655B">
        <w:t xml:space="preserve">. </w:t>
      </w:r>
      <w:r>
        <w:t>Any changes to these must be communicated to the Bookkeeper as these invoices are not ‘preauthorized’ before payment.</w:t>
      </w:r>
    </w:p>
    <w:p w14:paraId="08769064" w14:textId="77777777" w:rsidR="00C60F32" w:rsidRDefault="00C60F32" w:rsidP="00C60F32">
      <w:pPr>
        <w:pStyle w:val="ListParagraph"/>
        <w:numPr>
          <w:ilvl w:val="0"/>
          <w:numId w:val="10"/>
        </w:numPr>
      </w:pPr>
      <w:r>
        <w:t xml:space="preserve">Annual subscriptions that are approved for the year should be listed as part of the budget </w:t>
      </w:r>
      <w:proofErr w:type="gramStart"/>
      <w:r>
        <w:t>process</w:t>
      </w:r>
      <w:proofErr w:type="gramEnd"/>
      <w:r>
        <w:t xml:space="preserve"> so the Bookkeeper knows that it is an authorized expense.</w:t>
      </w:r>
    </w:p>
    <w:p w14:paraId="478DF96F" w14:textId="77777777" w:rsidR="00C60F32" w:rsidRDefault="00C60F32" w:rsidP="00C60F32">
      <w:pPr>
        <w:pStyle w:val="ListParagraph"/>
      </w:pPr>
    </w:p>
    <w:p w14:paraId="0C11E8D8" w14:textId="77777777" w:rsidR="00F13D38" w:rsidRDefault="00F13D38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2CA6FE81" w14:textId="4E902CC2" w:rsidR="00C60F32" w:rsidRPr="00BC5271" w:rsidRDefault="00C60F32" w:rsidP="00C60F32">
      <w:pPr>
        <w:rPr>
          <w:b/>
          <w:bCs/>
        </w:rPr>
      </w:pPr>
      <w:r>
        <w:rPr>
          <w:b/>
          <w:bCs/>
        </w:rPr>
        <w:lastRenderedPageBreak/>
        <w:t>AUTHORIZATION &amp; REIMBURSEMENT REQUIREMENTS</w:t>
      </w:r>
    </w:p>
    <w:p w14:paraId="1D7E52E9" w14:textId="77777777" w:rsidR="00C60F32" w:rsidRDefault="00C60F32" w:rsidP="00C60F32">
      <w:r>
        <w:t xml:space="preserve">All purchases must be approved by the Executive Director before expense is incurred. </w:t>
      </w:r>
    </w:p>
    <w:p w14:paraId="123F8964" w14:textId="6D543317" w:rsidR="00C60F32" w:rsidRDefault="00C60F32" w:rsidP="00C60F32">
      <w:pPr>
        <w:pStyle w:val="ListParagraph"/>
        <w:numPr>
          <w:ilvl w:val="0"/>
          <w:numId w:val="11"/>
        </w:numPr>
      </w:pPr>
      <w:r>
        <w:t xml:space="preserve">Mileage reimbursement must be submitted for payment at a minimum </w:t>
      </w:r>
      <w:proofErr w:type="gramStart"/>
      <w:r>
        <w:t>on a monthly basis</w:t>
      </w:r>
      <w:proofErr w:type="gramEnd"/>
      <w:r>
        <w:t xml:space="preserve"> but may occur more often</w:t>
      </w:r>
      <w:r w:rsidR="002F655B">
        <w:t xml:space="preserve">. </w:t>
      </w:r>
      <w:r>
        <w:t>An employee must submit an expense reimbursement form</w:t>
      </w:r>
      <w:r w:rsidR="002F655B">
        <w:t xml:space="preserve">. </w:t>
      </w:r>
      <w:r>
        <w:t>Mileage will be reimbursed at the published IRS rate during the time of travel.</w:t>
      </w:r>
    </w:p>
    <w:p w14:paraId="2A868584" w14:textId="6CCDEBA9" w:rsidR="00C60F32" w:rsidRDefault="00C60F32" w:rsidP="00C60F32">
      <w:pPr>
        <w:pStyle w:val="ListParagraph"/>
        <w:numPr>
          <w:ilvl w:val="0"/>
          <w:numId w:val="11"/>
        </w:numPr>
      </w:pPr>
      <w:r>
        <w:t>Reimbursement for any travel expenses must be documented</w:t>
      </w:r>
      <w:r w:rsidR="002F655B">
        <w:t xml:space="preserve">. </w:t>
      </w:r>
      <w:r>
        <w:t xml:space="preserve">Meals &amp; Entertainment must be separated out from transportation and other travel expenses. </w:t>
      </w:r>
    </w:p>
    <w:p w14:paraId="05BCD7AC" w14:textId="77777777" w:rsidR="00C60F32" w:rsidRDefault="00C60F32" w:rsidP="00C60F32">
      <w:pPr>
        <w:pStyle w:val="ListParagraph"/>
        <w:numPr>
          <w:ilvl w:val="0"/>
          <w:numId w:val="11"/>
        </w:numPr>
      </w:pPr>
      <w:r>
        <w:t xml:space="preserve">All expenses must </w:t>
      </w:r>
      <w:proofErr w:type="gramStart"/>
      <w:r>
        <w:t>have accompanying</w:t>
      </w:r>
      <w:proofErr w:type="gramEnd"/>
      <w:r>
        <w:t xml:space="preserve"> receipts.</w:t>
      </w:r>
    </w:p>
    <w:p w14:paraId="38AA963C" w14:textId="77777777" w:rsidR="00C60F32" w:rsidRDefault="00C60F32" w:rsidP="00C60F32">
      <w:pPr>
        <w:pStyle w:val="ListParagraph"/>
        <w:numPr>
          <w:ilvl w:val="0"/>
          <w:numId w:val="11"/>
        </w:numPr>
      </w:pPr>
      <w:proofErr w:type="gramStart"/>
      <w:r>
        <w:t>A reimbursement</w:t>
      </w:r>
      <w:proofErr w:type="gramEnd"/>
      <w:r>
        <w:t xml:space="preserve"> without a receipt must have authorization from </w:t>
      </w:r>
      <w:r w:rsidRPr="005E6A1D">
        <w:t xml:space="preserve">the appropriate staff member </w:t>
      </w:r>
      <w:r>
        <w:t>and substantiation of why the receipt was not included.</w:t>
      </w:r>
    </w:p>
    <w:p w14:paraId="035250D8" w14:textId="6DE8336F" w:rsidR="00C60F32" w:rsidRDefault="00C60F32" w:rsidP="00C60F32">
      <w:pPr>
        <w:pStyle w:val="ListParagraph"/>
        <w:numPr>
          <w:ilvl w:val="0"/>
          <w:numId w:val="11"/>
        </w:numPr>
      </w:pPr>
      <w:r>
        <w:t>Reimbursement for items approved as part of the budget can be submitted without an additional signature</w:t>
      </w:r>
      <w:r w:rsidR="002F655B">
        <w:t xml:space="preserve">. </w:t>
      </w:r>
      <w:r>
        <w:t>The Budget line item must be identified on the voucher along with the program and if any restricted use funds are going to be used.</w:t>
      </w:r>
    </w:p>
    <w:p w14:paraId="07F4282B" w14:textId="77777777" w:rsidR="00C60F32" w:rsidRDefault="00C60F32" w:rsidP="00C60F32">
      <w:pPr>
        <w:pStyle w:val="ListParagraph"/>
        <w:numPr>
          <w:ilvl w:val="0"/>
          <w:numId w:val="11"/>
        </w:numPr>
      </w:pPr>
      <w:r>
        <w:t>Items not budgeted or items that will cause a line item to be over budget must have 2 signatures regardless of the amount.</w:t>
      </w:r>
    </w:p>
    <w:p w14:paraId="3CB5A7DB" w14:textId="77777777" w:rsidR="00C60F32" w:rsidRDefault="00C60F32" w:rsidP="00C60F32">
      <w:pPr>
        <w:pStyle w:val="ListParagraph"/>
        <w:numPr>
          <w:ilvl w:val="0"/>
          <w:numId w:val="11"/>
        </w:numPr>
      </w:pPr>
      <w:r>
        <w:t xml:space="preserve">Contracts must be submitted to the Bookkeeper so that there is a record of what is authorized for </w:t>
      </w:r>
      <w:commentRangeStart w:id="1"/>
      <w:r>
        <w:t>payment</w:t>
      </w:r>
      <w:commentRangeEnd w:id="1"/>
      <w:r>
        <w:rPr>
          <w:rStyle w:val="CommentReference"/>
        </w:rPr>
        <w:commentReference w:id="1"/>
      </w:r>
      <w:r>
        <w:t>.</w:t>
      </w:r>
    </w:p>
    <w:p w14:paraId="1FF549CD" w14:textId="77777777" w:rsidR="00C60F32" w:rsidRDefault="00C60F32" w:rsidP="00C60F32">
      <w:pPr>
        <w:ind w:left="360"/>
      </w:pPr>
    </w:p>
    <w:p w14:paraId="201D1272" w14:textId="77777777" w:rsidR="00C60F32" w:rsidRDefault="00C60F32" w:rsidP="00C60F32"/>
    <w:p w14:paraId="16595225" w14:textId="509C306E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 xml:space="preserve">Payment </w:t>
      </w:r>
      <w:r>
        <w:rPr>
          <w:b/>
          <w:bCs/>
        </w:rPr>
        <w:t>of Invoices</w:t>
      </w:r>
    </w:p>
    <w:p w14:paraId="7BB107CA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>Contracts for purchasing products or services should be created and maintained for the file whenever appropriate. All contracts should be approved by the Executive Director.</w:t>
      </w:r>
    </w:p>
    <w:p w14:paraId="5184D2FB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 xml:space="preserve">Contracts with consultants will include the rate and schedule of pay, </w:t>
      </w:r>
      <w:proofErr w:type="gramStart"/>
      <w:r>
        <w:t>deliverables</w:t>
      </w:r>
      <w:proofErr w:type="gramEnd"/>
      <w:r>
        <w:t>, time frame, and other information such as work plan, etc. Justification for payment should be submitted to file.</w:t>
      </w:r>
    </w:p>
    <w:p w14:paraId="6F9ED819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 xml:space="preserve">All contracts outside of the budget must be reviewed and approved by the Board. </w:t>
      </w:r>
    </w:p>
    <w:p w14:paraId="3BD52D05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 xml:space="preserve">All invoices should be authorized by the Executive Director before payment. </w:t>
      </w:r>
    </w:p>
    <w:p w14:paraId="7C2CEF0E" w14:textId="77777777" w:rsidR="00C60F32" w:rsidRDefault="00C60F32" w:rsidP="00C60F32">
      <w:pPr>
        <w:pStyle w:val="ListParagraph"/>
        <w:numPr>
          <w:ilvl w:val="0"/>
          <w:numId w:val="5"/>
        </w:numPr>
      </w:pPr>
      <w:r w:rsidRPr="009707AB">
        <w:t>The receipt of an email asking the bookkeeper to</w:t>
      </w:r>
      <w:r>
        <w:t xml:space="preserve"> pay the invoice will be accepted as authorization if it is a routine item such as utilities etc.</w:t>
      </w:r>
    </w:p>
    <w:p w14:paraId="62DBEEE9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 xml:space="preserve">An email request for changing payment address or payment accounts will not be accepted alone and will require </w:t>
      </w:r>
      <w:proofErr w:type="gramStart"/>
      <w:r>
        <w:t>a verbal</w:t>
      </w:r>
      <w:proofErr w:type="gramEnd"/>
      <w:r>
        <w:t xml:space="preserve"> confirmation </w:t>
      </w:r>
      <w:proofErr w:type="gramStart"/>
      <w:r>
        <w:t>in order to</w:t>
      </w:r>
      <w:proofErr w:type="gramEnd"/>
      <w:r>
        <w:t xml:space="preserve"> avoid possible fraud.</w:t>
      </w:r>
    </w:p>
    <w:p w14:paraId="2A69402E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>All invoices or requests for payment should include what the expense is for, which budget line item it pertains to, if there is a grant associated with the expense and if there is any other tracking needed.</w:t>
      </w:r>
    </w:p>
    <w:p w14:paraId="22CFEEE4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>All vendors which may require 1099 reporting must include a W9 before payment is issued.</w:t>
      </w:r>
    </w:p>
    <w:p w14:paraId="1E0C73ED" w14:textId="77777777" w:rsidR="00C60F32" w:rsidRDefault="00C60F32" w:rsidP="00C60F32">
      <w:pPr>
        <w:pStyle w:val="ListParagraph"/>
        <w:numPr>
          <w:ilvl w:val="0"/>
          <w:numId w:val="5"/>
        </w:numPr>
      </w:pPr>
      <w:r>
        <w:t>Gift card purchases are not allowed unless request is authorized by Executive Director and verified verbally in advance of the purchase.</w:t>
      </w:r>
    </w:p>
    <w:p w14:paraId="5EC80F6E" w14:textId="77777777" w:rsidR="00C60F32" w:rsidRDefault="00C60F32" w:rsidP="00C60F32">
      <w:pPr>
        <w:ind w:left="360"/>
      </w:pPr>
    </w:p>
    <w:p w14:paraId="3C04E1FA" w14:textId="77777777" w:rsidR="00C60F32" w:rsidRDefault="00C60F32" w:rsidP="00C60F32">
      <w:pPr>
        <w:rPr>
          <w:b/>
          <w:bCs/>
        </w:rPr>
      </w:pPr>
    </w:p>
    <w:p w14:paraId="225E06B1" w14:textId="77777777" w:rsidR="00C60F32" w:rsidRDefault="00C60F32" w:rsidP="00C60F32">
      <w:pPr>
        <w:rPr>
          <w:b/>
          <w:bCs/>
        </w:rPr>
      </w:pPr>
      <w:r>
        <w:rPr>
          <w:b/>
          <w:bCs/>
        </w:rPr>
        <w:t>Asset Capitalization Policy</w:t>
      </w:r>
    </w:p>
    <w:p w14:paraId="0C338A19" w14:textId="77777777" w:rsidR="00C60F32" w:rsidRPr="00092B5F" w:rsidRDefault="00C60F32" w:rsidP="00C60F32">
      <w:pPr>
        <w:pStyle w:val="ListParagraph"/>
        <w:numPr>
          <w:ilvl w:val="0"/>
          <w:numId w:val="12"/>
        </w:numPr>
        <w:rPr>
          <w:bCs/>
        </w:rPr>
      </w:pPr>
      <w:r w:rsidRPr="00092B5F">
        <w:rPr>
          <w:bCs/>
        </w:rPr>
        <w:t xml:space="preserve">Purchases of assets over $2,500 will be capitalized and must be reported to the </w:t>
      </w:r>
      <w:commentRangeStart w:id="2"/>
      <w:r w:rsidRPr="00092B5F">
        <w:rPr>
          <w:bCs/>
        </w:rPr>
        <w:t>bookkeeper</w:t>
      </w:r>
      <w:commentRangeEnd w:id="2"/>
      <w:r>
        <w:rPr>
          <w:rStyle w:val="CommentReference"/>
        </w:rPr>
        <w:commentReference w:id="2"/>
      </w:r>
      <w:r w:rsidRPr="00092B5F">
        <w:rPr>
          <w:bCs/>
        </w:rPr>
        <w:t>.</w:t>
      </w:r>
    </w:p>
    <w:p w14:paraId="304593BC" w14:textId="77777777" w:rsidR="00C60F32" w:rsidRDefault="00C60F32" w:rsidP="00C60F32">
      <w:pPr>
        <w:pStyle w:val="ListParagraph"/>
        <w:numPr>
          <w:ilvl w:val="0"/>
          <w:numId w:val="12"/>
        </w:numPr>
        <w:rPr>
          <w:bCs/>
        </w:rPr>
      </w:pPr>
      <w:r w:rsidRPr="000275A8">
        <w:rPr>
          <w:bCs/>
        </w:rPr>
        <w:t xml:space="preserve">The Depreciation schedule </w:t>
      </w:r>
      <w:r>
        <w:rPr>
          <w:bCs/>
        </w:rPr>
        <w:t>is as follows:</w:t>
      </w:r>
    </w:p>
    <w:p w14:paraId="7841650A" w14:textId="77777777" w:rsidR="00C60F32" w:rsidRDefault="00C60F32" w:rsidP="00C60F32">
      <w:pPr>
        <w:pStyle w:val="ListParagraph"/>
        <w:ind w:firstLine="720"/>
        <w:rPr>
          <w:bCs/>
        </w:rPr>
      </w:pPr>
      <w:r w:rsidRPr="000275A8">
        <w:rPr>
          <w:bCs/>
        </w:rPr>
        <w:t xml:space="preserve">Furniture </w:t>
      </w:r>
      <w:r>
        <w:rPr>
          <w:bCs/>
        </w:rPr>
        <w:t xml:space="preserve">- </w:t>
      </w:r>
      <w:r w:rsidRPr="000275A8">
        <w:rPr>
          <w:bCs/>
        </w:rPr>
        <w:t xml:space="preserve">5 – 7 </w:t>
      </w:r>
      <w:proofErr w:type="gramStart"/>
      <w:r w:rsidRPr="000275A8">
        <w:rPr>
          <w:bCs/>
        </w:rPr>
        <w:t>year</w:t>
      </w:r>
      <w:proofErr w:type="gramEnd"/>
    </w:p>
    <w:p w14:paraId="7FCE375A" w14:textId="77777777" w:rsidR="00C60F32" w:rsidRDefault="00C60F32" w:rsidP="00C60F32">
      <w:pPr>
        <w:pStyle w:val="ListParagraph"/>
        <w:ind w:left="1440"/>
        <w:rPr>
          <w:bCs/>
        </w:rPr>
      </w:pPr>
      <w:r w:rsidRPr="000275A8">
        <w:rPr>
          <w:bCs/>
        </w:rPr>
        <w:t xml:space="preserve">Technology Equipment </w:t>
      </w:r>
      <w:r>
        <w:rPr>
          <w:bCs/>
        </w:rPr>
        <w:t xml:space="preserve">- </w:t>
      </w:r>
      <w:r w:rsidRPr="000275A8">
        <w:rPr>
          <w:bCs/>
        </w:rPr>
        <w:t xml:space="preserve">2 years </w:t>
      </w:r>
      <w:r>
        <w:rPr>
          <w:bCs/>
        </w:rPr>
        <w:t>(</w:t>
      </w:r>
      <w:r w:rsidRPr="000275A8">
        <w:rPr>
          <w:bCs/>
        </w:rPr>
        <w:t>unless other u</w:t>
      </w:r>
      <w:r w:rsidRPr="002E4179">
        <w:rPr>
          <w:bCs/>
        </w:rPr>
        <w:t>seful life has been determined</w:t>
      </w:r>
      <w:r>
        <w:rPr>
          <w:bCs/>
        </w:rPr>
        <w:t xml:space="preserve">) </w:t>
      </w:r>
      <w:r w:rsidRPr="000275A8">
        <w:rPr>
          <w:bCs/>
        </w:rPr>
        <w:t>Building related improvement</w:t>
      </w:r>
      <w:r>
        <w:rPr>
          <w:bCs/>
        </w:rPr>
        <w:t xml:space="preserve">s - </w:t>
      </w:r>
      <w:r w:rsidRPr="000275A8">
        <w:rPr>
          <w:bCs/>
        </w:rPr>
        <w:t>10 – 20 years</w:t>
      </w:r>
    </w:p>
    <w:p w14:paraId="252E6851" w14:textId="77777777" w:rsidR="00C60F32" w:rsidRPr="002E4179" w:rsidRDefault="00C60F32" w:rsidP="00C60F32">
      <w:pPr>
        <w:pStyle w:val="ListParagraph"/>
        <w:ind w:left="1440"/>
        <w:rPr>
          <w:bCs/>
        </w:rPr>
      </w:pPr>
      <w:r>
        <w:rPr>
          <w:bCs/>
        </w:rPr>
        <w:t>A</w:t>
      </w:r>
      <w:r w:rsidRPr="000275A8">
        <w:rPr>
          <w:bCs/>
        </w:rPr>
        <w:t xml:space="preserve">utomobiles </w:t>
      </w:r>
      <w:r>
        <w:rPr>
          <w:bCs/>
        </w:rPr>
        <w:t>-</w:t>
      </w:r>
      <w:r w:rsidRPr="000275A8">
        <w:rPr>
          <w:bCs/>
        </w:rPr>
        <w:t xml:space="preserve"> 5 years</w:t>
      </w:r>
    </w:p>
    <w:p w14:paraId="2F3C5513" w14:textId="77777777" w:rsidR="00C60F32" w:rsidRDefault="00C60F32" w:rsidP="00C60F32"/>
    <w:p w14:paraId="389882CF" w14:textId="77777777" w:rsidR="00C60F32" w:rsidRDefault="00C60F32" w:rsidP="00C60F32">
      <w:pPr>
        <w:rPr>
          <w:b/>
          <w:bCs/>
        </w:rPr>
      </w:pPr>
      <w:r>
        <w:rPr>
          <w:b/>
          <w:bCs/>
        </w:rPr>
        <w:br w:type="page"/>
      </w:r>
    </w:p>
    <w:p w14:paraId="03743EF0" w14:textId="77777777" w:rsidR="00C60F32" w:rsidRPr="00947504" w:rsidRDefault="00C60F32" w:rsidP="00C60F32">
      <w:pPr>
        <w:pStyle w:val="Heading2"/>
      </w:pPr>
      <w:r w:rsidRPr="00947504">
        <w:lastRenderedPageBreak/>
        <w:t>FINANCIAL REPORTING</w:t>
      </w:r>
    </w:p>
    <w:p w14:paraId="1D9F2B7F" w14:textId="77777777" w:rsidR="00C60F32" w:rsidRPr="00BC5271" w:rsidRDefault="00C60F32" w:rsidP="00C60F32">
      <w:pPr>
        <w:rPr>
          <w:b/>
          <w:bCs/>
        </w:rPr>
      </w:pPr>
      <w:r w:rsidRPr="00BC5271">
        <w:rPr>
          <w:b/>
          <w:bCs/>
        </w:rPr>
        <w:t>Monthly Reports</w:t>
      </w:r>
    </w:p>
    <w:p w14:paraId="7E54645A" w14:textId="77777777" w:rsidR="00C60F32" w:rsidRDefault="00C60F32" w:rsidP="00C60F32">
      <w:pPr>
        <w:pStyle w:val="ListParagraph"/>
        <w:numPr>
          <w:ilvl w:val="0"/>
          <w:numId w:val="7"/>
        </w:numPr>
      </w:pPr>
      <w:r>
        <w:t>The Bookkeeper will prepare a set of monthly financial reports.</w:t>
      </w:r>
    </w:p>
    <w:p w14:paraId="069AB9E6" w14:textId="514D6219" w:rsidR="00C60F32" w:rsidRDefault="00C60F32" w:rsidP="00C60F32">
      <w:pPr>
        <w:pStyle w:val="ListParagraph"/>
        <w:numPr>
          <w:ilvl w:val="0"/>
          <w:numId w:val="7"/>
        </w:numPr>
      </w:pPr>
      <w:r>
        <w:t>The reports shall include: a Statement of Financial Position (balance sheet equivalent) and Statement of Financial Activities (statement of income/expenses) along with a budget-to-actual report</w:t>
      </w:r>
      <w:r w:rsidR="00FA2ECB">
        <w:t>, any accounts receivable and accounts payable outstanding report.</w:t>
      </w:r>
    </w:p>
    <w:p w14:paraId="78DA60ED" w14:textId="77777777" w:rsidR="00C60F32" w:rsidRDefault="00C60F32" w:rsidP="00C60F32">
      <w:pPr>
        <w:pStyle w:val="ListParagraph"/>
        <w:numPr>
          <w:ilvl w:val="0"/>
          <w:numId w:val="7"/>
        </w:numPr>
      </w:pPr>
      <w:r>
        <w:t>Monthly statements may be reviewed by the Executive Director, and Treasurer or President prior to being distributed to the Finance Committee if time allows.</w:t>
      </w:r>
    </w:p>
    <w:p w14:paraId="6CC56306" w14:textId="77777777" w:rsidR="00C60F32" w:rsidRDefault="00C60F32" w:rsidP="00C60F32">
      <w:pPr>
        <w:pStyle w:val="ListParagraph"/>
        <w:numPr>
          <w:ilvl w:val="0"/>
          <w:numId w:val="7"/>
        </w:numPr>
      </w:pPr>
      <w:r>
        <w:t xml:space="preserve">Monthly reports shall be reviewed </w:t>
      </w:r>
      <w:r w:rsidRPr="009A1496">
        <w:t xml:space="preserve">by the ORGANIZATION </w:t>
      </w:r>
      <w:r>
        <w:t>Finance Committee.</w:t>
      </w:r>
    </w:p>
    <w:p w14:paraId="6B74D1FE" w14:textId="77777777" w:rsidR="00C60F32" w:rsidRDefault="00C60F32" w:rsidP="00C60F32">
      <w:pPr>
        <w:pStyle w:val="ListParagraph"/>
        <w:numPr>
          <w:ilvl w:val="0"/>
          <w:numId w:val="7"/>
        </w:numPr>
      </w:pPr>
      <w:r>
        <w:t xml:space="preserve">After the Finance Committee’s acceptance of the reports, statements will be presented to the full board/executive committee for their acceptance. </w:t>
      </w:r>
    </w:p>
    <w:p w14:paraId="7BA8DE01" w14:textId="77777777" w:rsidR="00C60F32" w:rsidRDefault="00C60F32" w:rsidP="00C60F32"/>
    <w:p w14:paraId="1859B963" w14:textId="77777777" w:rsidR="00C60F32" w:rsidRPr="00947504" w:rsidRDefault="00C60F32" w:rsidP="00C60F32">
      <w:pPr>
        <w:pStyle w:val="Heading2"/>
      </w:pPr>
      <w:r>
        <w:t xml:space="preserve">OTHER ITEMS </w:t>
      </w:r>
    </w:p>
    <w:p w14:paraId="4529C988" w14:textId="77777777" w:rsidR="00C60F32" w:rsidRDefault="00C60F32" w:rsidP="00C60F32">
      <w:pPr>
        <w:rPr>
          <w:b/>
          <w:bCs/>
        </w:rPr>
      </w:pPr>
    </w:p>
    <w:p w14:paraId="6F253394" w14:textId="77777777" w:rsidR="00C60F32" w:rsidRDefault="00C60F32" w:rsidP="00C60F32">
      <w:pPr>
        <w:rPr>
          <w:b/>
          <w:bCs/>
        </w:rPr>
      </w:pPr>
      <w:r w:rsidRPr="00BC5271">
        <w:rPr>
          <w:b/>
          <w:bCs/>
        </w:rPr>
        <w:t>COMPUTER SYSTEM BACKUP PROCEDURES</w:t>
      </w:r>
      <w:r>
        <w:rPr>
          <w:b/>
          <w:bCs/>
        </w:rPr>
        <w:t xml:space="preserve"> &amp; IT </w:t>
      </w:r>
      <w:commentRangeStart w:id="3"/>
      <w:r>
        <w:rPr>
          <w:b/>
          <w:bCs/>
        </w:rPr>
        <w:t>SECURITY</w:t>
      </w:r>
      <w:commentRangeEnd w:id="3"/>
      <w:r>
        <w:rPr>
          <w:rStyle w:val="CommentReference"/>
        </w:rPr>
        <w:commentReference w:id="3"/>
      </w:r>
    </w:p>
    <w:p w14:paraId="0138B86B" w14:textId="77777777" w:rsidR="00C60F32" w:rsidRDefault="00C60F32" w:rsidP="00C60F32">
      <w:pPr>
        <w:rPr>
          <w:b/>
          <w:bCs/>
        </w:rPr>
      </w:pPr>
    </w:p>
    <w:p w14:paraId="780799E3" w14:textId="77777777" w:rsidR="00C60F32" w:rsidRDefault="00C60F32" w:rsidP="00C60F32">
      <w:r w:rsidRPr="00B8732A">
        <w:t>Could consider having a separate set of policies depending on grant or insurance requirements.</w:t>
      </w:r>
    </w:p>
    <w:p w14:paraId="4B22509C" w14:textId="77777777" w:rsidR="001D41D4" w:rsidRDefault="001D41D4" w:rsidP="00C60F32"/>
    <w:p w14:paraId="5DC63427" w14:textId="77777777" w:rsidR="001D41D4" w:rsidRDefault="001D41D4" w:rsidP="00C60F32"/>
    <w:p w14:paraId="7B1AFBCE" w14:textId="77777777" w:rsidR="001D41D4" w:rsidRDefault="001D41D4" w:rsidP="00C60F32"/>
    <w:p w14:paraId="551DACCF" w14:textId="77777777" w:rsidR="001D41D4" w:rsidRPr="00B8732A" w:rsidRDefault="001D41D4" w:rsidP="00C60F32"/>
    <w:p w14:paraId="56A7A26F" w14:textId="77777777" w:rsidR="00C60F32" w:rsidRDefault="00C60F32" w:rsidP="00C60F32">
      <w:pPr>
        <w:pStyle w:val="Heading2"/>
      </w:pPr>
    </w:p>
    <w:tbl>
      <w:tblPr>
        <w:tblStyle w:val="TableGrid"/>
        <w:tblW w:w="0" w:type="auto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one" w:sz="0" w:space="0" w:color="auto"/>
          <w:insideV w:val="none" w:sz="0" w:space="0" w:color="auto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6385"/>
        <w:gridCol w:w="3829"/>
      </w:tblGrid>
      <w:tr w:rsidR="001D41D4" w14:paraId="7FB3F508" w14:textId="77777777" w:rsidTr="001D41D4">
        <w:tc>
          <w:tcPr>
            <w:tcW w:w="6385" w:type="dxa"/>
          </w:tcPr>
          <w:p w14:paraId="514E6117" w14:textId="77777777" w:rsidR="001D41D4" w:rsidRDefault="001D41D4" w:rsidP="00C60F32">
            <w:r w:rsidRPr="001D41D4">
              <w:t xml:space="preserve">This sample document is provided by Filament Essential Services as a general resource for nonprofits. It is not intended as legal, tax, or accounting advice and should be reviewed by the appropriate professional before use. </w:t>
            </w:r>
          </w:p>
          <w:p w14:paraId="70D0796B" w14:textId="77777777" w:rsidR="001D41D4" w:rsidRDefault="001D41D4" w:rsidP="00C60F32"/>
          <w:p w14:paraId="0D1D65D7" w14:textId="0F117127" w:rsidR="001D41D4" w:rsidRDefault="001D41D4" w:rsidP="00C60F32">
            <w:r w:rsidRPr="001D41D4">
              <w:t xml:space="preserve">For more tools, calculators, articles, videos, and nonprofit resources, visit </w:t>
            </w:r>
            <w:hyperlink r:id="rId13" w:history="1">
              <w:r w:rsidRPr="000A610D">
                <w:rPr>
                  <w:rStyle w:val="Hyperlink"/>
                  <w:color w:val="1F497D" w:themeColor="text2"/>
                  <w:u w:val="none"/>
                </w:rPr>
                <w:t>filamentservices.org</w:t>
              </w:r>
            </w:hyperlink>
            <w:r w:rsidRPr="001D41D4">
              <w:t>.</w:t>
            </w:r>
          </w:p>
        </w:tc>
        <w:tc>
          <w:tcPr>
            <w:tcW w:w="3829" w:type="dxa"/>
          </w:tcPr>
          <w:p w14:paraId="4027BEE4" w14:textId="6DEB5830" w:rsidR="001D41D4" w:rsidRDefault="001D41D4" w:rsidP="001D41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A31BDA" wp14:editId="73FD9BED">
                  <wp:extent cx="1072515" cy="1072515"/>
                  <wp:effectExtent l="0" t="0" r="0" b="0"/>
                  <wp:docPr id="534192456" name="Picture 1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192456" name="Picture 1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89AB5" w14:textId="617CE2B0" w:rsidR="001D41D4" w:rsidRDefault="001D41D4" w:rsidP="00C60F32"/>
        </w:tc>
      </w:tr>
    </w:tbl>
    <w:p w14:paraId="13927002" w14:textId="125ECF7E" w:rsidR="00561627" w:rsidRPr="008A4E20" w:rsidRDefault="00561627" w:rsidP="00C60F32"/>
    <w:sectPr w:rsidR="00561627" w:rsidRPr="008A4E20" w:rsidSect="001D41D4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872" w:right="1008" w:bottom="1440" w:left="1008" w:header="288" w:footer="288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rene Delozier" w:date="2025-05-28T21:31:00Z" w:initials="ID">
    <w:p w14:paraId="780F6333" w14:textId="77777777" w:rsidR="00C60F32" w:rsidRDefault="00C60F32" w:rsidP="00C60F32">
      <w:pPr>
        <w:pStyle w:val="CommentText"/>
      </w:pPr>
      <w:r>
        <w:rPr>
          <w:rStyle w:val="CommentReference"/>
        </w:rPr>
        <w:annotationRef/>
      </w:r>
      <w:r>
        <w:t>Is there anyone else who should get this?  Where should copies be kept?</w:t>
      </w:r>
    </w:p>
  </w:comment>
  <w:comment w:id="1" w:author="Irene Delozier" w:date="2025-05-28T21:52:00Z" w:initials="ID">
    <w:p w14:paraId="015D846E" w14:textId="77777777" w:rsidR="00C60F32" w:rsidRDefault="00C60F32" w:rsidP="00C60F32">
      <w:pPr>
        <w:pStyle w:val="CommentText"/>
      </w:pPr>
      <w:r>
        <w:rPr>
          <w:rStyle w:val="CommentReference"/>
        </w:rPr>
        <w:annotationRef/>
      </w:r>
      <w:r>
        <w:t>Who is authorized to sign and negotiate contracts on behalf of the Organization??</w:t>
      </w:r>
    </w:p>
  </w:comment>
  <w:comment w:id="2" w:author="Irene Delozier" w:date="2026-06-12T10:46:00Z" w:initials="ID">
    <w:p w14:paraId="7BAE2ED3" w14:textId="77777777" w:rsidR="00C60F32" w:rsidRDefault="00C60F32" w:rsidP="00C60F32">
      <w:pPr>
        <w:pStyle w:val="CommentText"/>
      </w:pPr>
      <w:r>
        <w:rPr>
          <w:rStyle w:val="CommentReference"/>
        </w:rPr>
        <w:annotationRef/>
      </w:r>
      <w:r>
        <w:t>Smaller not for profits should consider maybe using $5000 as the base for capitalization.  This is applicable in accrual systems only.</w:t>
      </w:r>
    </w:p>
  </w:comment>
  <w:comment w:id="3" w:author="Irene Delozier" w:date="2025-05-28T21:53:00Z" w:initials="ID">
    <w:p w14:paraId="64473DB3" w14:textId="77777777" w:rsidR="00C60F32" w:rsidRDefault="00C60F32" w:rsidP="00C60F32">
      <w:pPr>
        <w:pStyle w:val="CommentText"/>
      </w:pPr>
      <w:r>
        <w:rPr>
          <w:rStyle w:val="CommentReference"/>
        </w:rPr>
        <w:annotationRef/>
      </w:r>
      <w:r>
        <w:t>Should have a statement of how are things backed up who is responsible for it?  How is Security handled etc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0F6333" w15:done="0"/>
  <w15:commentEx w15:paraId="015D846E" w15:done="0"/>
  <w15:commentEx w15:paraId="7BAE2ED3" w15:done="0"/>
  <w15:commentEx w15:paraId="64473D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E1FF36" w16cex:dateUtc="2025-05-29T02:31:00Z"/>
  <w16cex:commentExtensible w16cex:durableId="2BE20415" w16cex:dateUtc="2025-05-29T02:52:00Z"/>
  <w16cex:commentExtensible w16cex:durableId="184B555D" w16cex:dateUtc="2026-06-12T15:46:00Z"/>
  <w16cex:commentExtensible w16cex:durableId="2BE20476" w16cex:dateUtc="2025-05-29T0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0F6333" w16cid:durableId="2BE1FF36"/>
  <w16cid:commentId w16cid:paraId="015D846E" w16cid:durableId="2BE20415"/>
  <w16cid:commentId w16cid:paraId="7BAE2ED3" w16cid:durableId="184B555D"/>
  <w16cid:commentId w16cid:paraId="64473DB3" w16cid:durableId="2BE204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97F8" w14:textId="77777777" w:rsidR="00AB6310" w:rsidRDefault="00AB6310" w:rsidP="008A4E20">
      <w:r>
        <w:separator/>
      </w:r>
    </w:p>
  </w:endnote>
  <w:endnote w:type="continuationSeparator" w:id="0">
    <w:p w14:paraId="4E9D4BA8" w14:textId="77777777" w:rsidR="00AB6310" w:rsidRDefault="00AB6310" w:rsidP="008A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2CCE" w14:textId="37C4A5C1" w:rsidR="008D5FCA" w:rsidRPr="008D181A" w:rsidRDefault="005F62BB" w:rsidP="002F655B">
    <w:pPr>
      <w:pStyle w:val="Footer"/>
      <w:ind w:left="-81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01EF339" wp14:editId="47799912">
              <wp:simplePos x="0" y="0"/>
              <wp:positionH relativeFrom="column">
                <wp:posOffset>-333375</wp:posOffset>
              </wp:positionH>
              <wp:positionV relativeFrom="paragraph">
                <wp:posOffset>163830</wp:posOffset>
              </wp:positionV>
              <wp:extent cx="100965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21988" w14:textId="2752A274" w:rsidR="003E0FF3" w:rsidRPr="003E0FF3" w:rsidRDefault="003E0FF3" w:rsidP="003E0FF3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3E0FF3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E0FF3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3E0FF3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E0FF3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3E0FF3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1EF33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6.25pt;margin-top:12.9pt;width:7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" filled="f" stroked="f">
              <v:textbox style="mso-fit-shape-to-text:t">
                <w:txbxContent>
                  <w:p w14:paraId="11521988" w14:textId="2752A274" w:rsidR="003E0FF3" w:rsidRPr="003E0FF3" w:rsidRDefault="003E0FF3" w:rsidP="003E0FF3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3E0FF3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3E0FF3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3E0FF3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3E0FF3">
                      <w:rPr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3E0FF3">
                      <w:rPr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E0FF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04AD4C5" wp14:editId="509B4DE7">
              <wp:simplePos x="0" y="0"/>
              <wp:positionH relativeFrom="column">
                <wp:posOffset>1369694</wp:posOffset>
              </wp:positionH>
              <wp:positionV relativeFrom="paragraph">
                <wp:posOffset>173355</wp:posOffset>
              </wp:positionV>
              <wp:extent cx="5133975" cy="1404620"/>
              <wp:effectExtent l="0" t="0" r="0" b="0"/>
              <wp:wrapNone/>
              <wp:docPr id="8145454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39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CFC564" w14:textId="13CFEA4F" w:rsidR="003E0FF3" w:rsidRPr="003E0FF3" w:rsidRDefault="00024FF4" w:rsidP="005F62BB">
                          <w:pPr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Provided by Filament Essential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04AD4C5" id="_x0000_s1028" type="#_x0000_t202" style="position:absolute;left:0;text-align:left;margin-left:107.85pt;margin-top:13.65pt;width:40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" filled="f" stroked="f">
              <v:textbox style="mso-fit-shape-to-text:t">
                <w:txbxContent>
                  <w:p w14:paraId="61CFC564" w14:textId="13CFEA4F" w:rsidR="003E0FF3" w:rsidRPr="003E0FF3" w:rsidRDefault="00024FF4" w:rsidP="005F62BB">
                    <w:pPr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Provided by Filament Essential Services</w:t>
                    </w:r>
                  </w:p>
                </w:txbxContent>
              </v:textbox>
            </v:shape>
          </w:pict>
        </mc:Fallback>
      </mc:AlternateContent>
    </w:r>
    <w:r w:rsidR="0045453C">
      <w:rPr>
        <w:noProof/>
      </w:rPr>
      <w:drawing>
        <wp:inline distT="0" distB="0" distL="0" distR="0" wp14:anchorId="5EFC1E02" wp14:editId="7BA18554">
          <wp:extent cx="7524750" cy="608061"/>
          <wp:effectExtent l="0" t="0" r="0" b="1905"/>
          <wp:docPr id="1221289019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7363" cy="616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05461" w14:textId="77777777" w:rsidR="008D5FCA" w:rsidRDefault="008D5FCA" w:rsidP="002F655B">
    <w:pPr>
      <w:pStyle w:val="Footer"/>
      <w:ind w:left="-810"/>
    </w:pPr>
    <w:r>
      <w:rPr>
        <w:noProof/>
      </w:rPr>
      <w:drawing>
        <wp:inline distT="0" distB="0" distL="0" distR="0" wp14:anchorId="0D278F28" wp14:editId="5ACFB62F">
          <wp:extent cx="7543800" cy="609791"/>
          <wp:effectExtent l="0" t="0" r="0" b="0"/>
          <wp:docPr id="1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923" cy="628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B7FE8" w14:textId="77777777" w:rsidR="00AB6310" w:rsidRDefault="00AB6310" w:rsidP="008A4E20">
      <w:r>
        <w:separator/>
      </w:r>
    </w:p>
  </w:footnote>
  <w:footnote w:type="continuationSeparator" w:id="0">
    <w:p w14:paraId="7D473EEC" w14:textId="77777777" w:rsidR="00AB6310" w:rsidRDefault="00AB6310" w:rsidP="008A4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196A" w14:textId="225E8086" w:rsidR="008D5FCA" w:rsidRDefault="00024FF4" w:rsidP="002F655B">
    <w:pPr>
      <w:pStyle w:val="Header"/>
      <w:ind w:left="-810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E7546F5" wp14:editId="1FE5597E">
              <wp:simplePos x="0" y="0"/>
              <wp:positionH relativeFrom="column">
                <wp:posOffset>-363855</wp:posOffset>
              </wp:positionH>
              <wp:positionV relativeFrom="paragraph">
                <wp:posOffset>150495</wp:posOffset>
              </wp:positionV>
              <wp:extent cx="5133975" cy="1404620"/>
              <wp:effectExtent l="0" t="0" r="0" b="0"/>
              <wp:wrapNone/>
              <wp:docPr id="2208583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39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A01430" w14:textId="0E615D8B" w:rsidR="00024FF4" w:rsidRPr="003E0FF3" w:rsidRDefault="00024FF4" w:rsidP="00024FF4">
                          <w:pPr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24FF4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Accounting Policy and Procedure Considerations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7546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8.65pt;margin-top:11.85pt;width:404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" filled="f" stroked="f">
              <v:textbox style="mso-fit-shape-to-text:t">
                <w:txbxContent>
                  <w:p w14:paraId="19A01430" w14:textId="0E615D8B" w:rsidR="00024FF4" w:rsidRPr="003E0FF3" w:rsidRDefault="00024FF4" w:rsidP="00024FF4">
                    <w:pPr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24FF4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Accounting Policy and Procedure Considerations</w:t>
                    </w:r>
                  </w:p>
                </w:txbxContent>
              </v:textbox>
            </v:shape>
          </w:pict>
        </mc:Fallback>
      </mc:AlternateContent>
    </w:r>
    <w:r w:rsidR="003E0FF3">
      <w:rPr>
        <w:noProof/>
      </w:rPr>
      <w:drawing>
        <wp:inline distT="0" distB="0" distL="0" distR="0" wp14:anchorId="0E42FE3A" wp14:editId="7FEA9959">
          <wp:extent cx="7505700" cy="587786"/>
          <wp:effectExtent l="0" t="0" r="0" b="3175"/>
          <wp:docPr id="49408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0829" name="Picture 49408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2012" cy="599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49EE" w14:textId="237E65D4" w:rsidR="0045453C" w:rsidRDefault="008D5FCA" w:rsidP="002F655B">
    <w:pPr>
      <w:pStyle w:val="Header"/>
      <w:ind w:left="-810"/>
    </w:pPr>
    <w:r>
      <w:rPr>
        <w:noProof/>
      </w:rPr>
      <w:drawing>
        <wp:inline distT="0" distB="0" distL="0" distR="0" wp14:anchorId="3E35C94C" wp14:editId="2B27A687">
          <wp:extent cx="7502768" cy="1137920"/>
          <wp:effectExtent l="0" t="0" r="3175" b="5080"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1164" cy="1139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6EA6"/>
    <w:multiLevelType w:val="hybridMultilevel"/>
    <w:tmpl w:val="00122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25A"/>
    <w:multiLevelType w:val="hybridMultilevel"/>
    <w:tmpl w:val="266C6F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F8D566A"/>
    <w:multiLevelType w:val="hybridMultilevel"/>
    <w:tmpl w:val="7C16C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D7D15"/>
    <w:multiLevelType w:val="hybridMultilevel"/>
    <w:tmpl w:val="87182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863F4"/>
    <w:multiLevelType w:val="hybridMultilevel"/>
    <w:tmpl w:val="B4907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77341"/>
    <w:multiLevelType w:val="hybridMultilevel"/>
    <w:tmpl w:val="8D186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63976"/>
    <w:multiLevelType w:val="hybridMultilevel"/>
    <w:tmpl w:val="8B081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463F3"/>
    <w:multiLevelType w:val="hybridMultilevel"/>
    <w:tmpl w:val="70C6D062"/>
    <w:lvl w:ilvl="0" w:tplc="B114E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9100B"/>
    <w:multiLevelType w:val="hybridMultilevel"/>
    <w:tmpl w:val="3AF66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090ED6"/>
    <w:multiLevelType w:val="hybridMultilevel"/>
    <w:tmpl w:val="9504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07FEA"/>
    <w:multiLevelType w:val="hybridMultilevel"/>
    <w:tmpl w:val="B9267E32"/>
    <w:lvl w:ilvl="0" w:tplc="D5828E4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32463"/>
    <w:multiLevelType w:val="hybridMultilevel"/>
    <w:tmpl w:val="00CA9CDA"/>
    <w:lvl w:ilvl="0" w:tplc="F9DAEB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D4F80"/>
    <w:multiLevelType w:val="hybridMultilevel"/>
    <w:tmpl w:val="4F4208CA"/>
    <w:lvl w:ilvl="0" w:tplc="8ABCE0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118711">
    <w:abstractNumId w:val="9"/>
  </w:num>
  <w:num w:numId="2" w16cid:durableId="63914289">
    <w:abstractNumId w:val="11"/>
  </w:num>
  <w:num w:numId="3" w16cid:durableId="1081441794">
    <w:abstractNumId w:val="4"/>
  </w:num>
  <w:num w:numId="4" w16cid:durableId="1107697145">
    <w:abstractNumId w:val="7"/>
  </w:num>
  <w:num w:numId="5" w16cid:durableId="63453802">
    <w:abstractNumId w:val="0"/>
  </w:num>
  <w:num w:numId="6" w16cid:durableId="119343576">
    <w:abstractNumId w:val="6"/>
  </w:num>
  <w:num w:numId="7" w16cid:durableId="502399810">
    <w:abstractNumId w:val="5"/>
  </w:num>
  <w:num w:numId="8" w16cid:durableId="43601007">
    <w:abstractNumId w:val="12"/>
  </w:num>
  <w:num w:numId="9" w16cid:durableId="1075779386">
    <w:abstractNumId w:val="1"/>
  </w:num>
  <w:num w:numId="10" w16cid:durableId="1940747706">
    <w:abstractNumId w:val="2"/>
  </w:num>
  <w:num w:numId="11" w16cid:durableId="1957441079">
    <w:abstractNumId w:val="10"/>
  </w:num>
  <w:num w:numId="12" w16cid:durableId="1193886082">
    <w:abstractNumId w:val="3"/>
  </w:num>
  <w:num w:numId="13" w16cid:durableId="62659442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rene Delozier">
    <w15:presenceInfo w15:providerId="AD" w15:userId="S::irened@fes.org::f4d3159d-79c1-412d-9a4c-1488810662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32"/>
    <w:rsid w:val="00024F08"/>
    <w:rsid w:val="00024FF4"/>
    <w:rsid w:val="00032FF5"/>
    <w:rsid w:val="0006151D"/>
    <w:rsid w:val="000723EA"/>
    <w:rsid w:val="00073206"/>
    <w:rsid w:val="000A610D"/>
    <w:rsid w:val="000B0B01"/>
    <w:rsid w:val="000B2A3F"/>
    <w:rsid w:val="000E6B48"/>
    <w:rsid w:val="000F43C6"/>
    <w:rsid w:val="00132E99"/>
    <w:rsid w:val="00185678"/>
    <w:rsid w:val="00195DAA"/>
    <w:rsid w:val="001D41D4"/>
    <w:rsid w:val="0021409B"/>
    <w:rsid w:val="00252963"/>
    <w:rsid w:val="002D080F"/>
    <w:rsid w:val="002F655B"/>
    <w:rsid w:val="00316196"/>
    <w:rsid w:val="00324B3C"/>
    <w:rsid w:val="00380EAC"/>
    <w:rsid w:val="003E0FF3"/>
    <w:rsid w:val="004473E1"/>
    <w:rsid w:val="0045453C"/>
    <w:rsid w:val="004B258C"/>
    <w:rsid w:val="004C5DFE"/>
    <w:rsid w:val="004E2818"/>
    <w:rsid w:val="004F44F1"/>
    <w:rsid w:val="005527DA"/>
    <w:rsid w:val="00561627"/>
    <w:rsid w:val="005D549C"/>
    <w:rsid w:val="005F62BB"/>
    <w:rsid w:val="0061122D"/>
    <w:rsid w:val="0062052C"/>
    <w:rsid w:val="00652FC6"/>
    <w:rsid w:val="006C68F5"/>
    <w:rsid w:val="006F01A6"/>
    <w:rsid w:val="00733115"/>
    <w:rsid w:val="00761E14"/>
    <w:rsid w:val="007C4343"/>
    <w:rsid w:val="00806E8C"/>
    <w:rsid w:val="00852E74"/>
    <w:rsid w:val="00894560"/>
    <w:rsid w:val="008A4E20"/>
    <w:rsid w:val="008D181A"/>
    <w:rsid w:val="008D5FCA"/>
    <w:rsid w:val="008F65D4"/>
    <w:rsid w:val="009979D8"/>
    <w:rsid w:val="00A05CAC"/>
    <w:rsid w:val="00A10E2B"/>
    <w:rsid w:val="00AB6310"/>
    <w:rsid w:val="00AE59B2"/>
    <w:rsid w:val="00B14BEE"/>
    <w:rsid w:val="00B2481C"/>
    <w:rsid w:val="00B279A5"/>
    <w:rsid w:val="00B30D8C"/>
    <w:rsid w:val="00B5336A"/>
    <w:rsid w:val="00C028ED"/>
    <w:rsid w:val="00C60F32"/>
    <w:rsid w:val="00C66AC2"/>
    <w:rsid w:val="00C81377"/>
    <w:rsid w:val="00D448EA"/>
    <w:rsid w:val="00D95958"/>
    <w:rsid w:val="00DB461C"/>
    <w:rsid w:val="00E44CA5"/>
    <w:rsid w:val="00E84100"/>
    <w:rsid w:val="00F106A5"/>
    <w:rsid w:val="00F13D38"/>
    <w:rsid w:val="00F41EF3"/>
    <w:rsid w:val="00FA2ECB"/>
    <w:rsid w:val="00FD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C8D4D"/>
  <w15:docId w15:val="{68E7033D-5633-4A26-8DDC-BCE762C7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F3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0F32"/>
    <w:pPr>
      <w:keepNext/>
      <w:keepLines/>
      <w:spacing w:before="480"/>
      <w:outlineLvl w:val="0"/>
    </w:pPr>
    <w:rPr>
      <w:rFonts w:eastAsiaTheme="majorEastAsia" w:cstheme="majorBidi"/>
      <w:bCs/>
      <w:color w:val="1E2864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E20"/>
    <w:pPr>
      <w:keepNext/>
      <w:keepLines/>
      <w:spacing w:before="200"/>
      <w:outlineLvl w:val="1"/>
    </w:pPr>
    <w:rPr>
      <w:rFonts w:eastAsiaTheme="majorEastAsia" w:cstheme="majorBidi"/>
      <w:b/>
      <w:bCs/>
      <w:color w:val="00BBB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4E20"/>
    <w:pPr>
      <w:keepNext/>
      <w:keepLines/>
      <w:spacing w:before="200"/>
      <w:outlineLvl w:val="2"/>
    </w:pPr>
    <w:rPr>
      <w:rFonts w:eastAsiaTheme="majorEastAsia" w:cs="Arial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1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100"/>
  </w:style>
  <w:style w:type="paragraph" w:styleId="Footer">
    <w:name w:val="footer"/>
    <w:basedOn w:val="Normal"/>
    <w:link w:val="FooterChar"/>
    <w:uiPriority w:val="99"/>
    <w:unhideWhenUsed/>
    <w:rsid w:val="00E841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100"/>
  </w:style>
  <w:style w:type="paragraph" w:styleId="BalloonText">
    <w:name w:val="Balloon Text"/>
    <w:basedOn w:val="Normal"/>
    <w:link w:val="BalloonTextChar"/>
    <w:uiPriority w:val="99"/>
    <w:semiHidden/>
    <w:unhideWhenUsed/>
    <w:rsid w:val="006C6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8F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A4E20"/>
    <w:pPr>
      <w:pBdr>
        <w:bottom w:val="single" w:sz="4" w:space="1" w:color="00BBB4"/>
      </w:pBdr>
      <w:spacing w:after="300"/>
      <w:contextualSpacing/>
    </w:pPr>
    <w:rPr>
      <w:rFonts w:ascii="Calibri Light" w:eastAsiaTheme="majorEastAsia" w:hAnsi="Calibri Light" w:cs="Calibri Light"/>
      <w:color w:val="1E2864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4E20"/>
    <w:rPr>
      <w:rFonts w:ascii="Calibri Light" w:eastAsiaTheme="majorEastAsia" w:hAnsi="Calibri Light" w:cs="Calibri Light"/>
      <w:color w:val="1E2864"/>
      <w:spacing w:val="5"/>
      <w:kern w:val="28"/>
      <w:sz w:val="7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60F32"/>
    <w:rPr>
      <w:rFonts w:eastAsiaTheme="majorEastAsia" w:cstheme="majorBidi"/>
      <w:bCs/>
      <w:color w:val="1E2864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A4E20"/>
    <w:rPr>
      <w:rFonts w:eastAsiaTheme="majorEastAsia" w:cstheme="majorBidi"/>
      <w:b/>
      <w:bCs/>
      <w:color w:val="00BBB4"/>
      <w:sz w:val="30"/>
      <w:szCs w:val="26"/>
    </w:rPr>
  </w:style>
  <w:style w:type="character" w:styleId="SubtleEmphasis">
    <w:name w:val="Subtle Emphasis"/>
    <w:basedOn w:val="DefaultParagraphFont"/>
    <w:uiPriority w:val="19"/>
    <w:qFormat/>
    <w:rsid w:val="0006151D"/>
    <w:rPr>
      <w:i/>
      <w:iCs/>
      <w:color w:val="898A8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81A"/>
    <w:pPr>
      <w:numPr>
        <w:ilvl w:val="1"/>
      </w:numPr>
    </w:pPr>
    <w:rPr>
      <w:rFonts w:eastAsiaTheme="majorEastAsia" w:cs="Arial"/>
      <w:b/>
      <w:iCs/>
      <w:color w:val="404040" w:themeColor="text1" w:themeTint="B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181A"/>
    <w:rPr>
      <w:rFonts w:ascii="Arial" w:eastAsiaTheme="majorEastAsia" w:hAnsi="Arial" w:cs="Arial"/>
      <w:b/>
      <w:iCs/>
      <w:color w:val="404040" w:themeColor="text1" w:themeTint="BF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E59B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80EAC"/>
    <w:rPr>
      <w:b/>
      <w:bCs/>
      <w:i/>
      <w:iCs/>
      <w:color w:val="00AFAF"/>
    </w:rPr>
  </w:style>
  <w:style w:type="paragraph" w:styleId="ListParagraph">
    <w:name w:val="List Paragraph"/>
    <w:basedOn w:val="Normal"/>
    <w:link w:val="ListParagraphChar"/>
    <w:uiPriority w:val="34"/>
    <w:qFormat/>
    <w:rsid w:val="008D18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4B3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A4E20"/>
    <w:rPr>
      <w:rFonts w:eastAsiaTheme="majorEastAsia" w:cs="Arial"/>
      <w:b/>
      <w:bCs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C60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0F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0F32"/>
    <w:rPr>
      <w:rFonts w:ascii="Arial" w:hAnsi="Arial"/>
      <w:sz w:val="20"/>
      <w:szCs w:val="20"/>
    </w:rPr>
  </w:style>
  <w:style w:type="paragraph" w:styleId="NoSpacing">
    <w:name w:val="No Spacing"/>
    <w:uiPriority w:val="1"/>
    <w:qFormat/>
    <w:rsid w:val="00C60F32"/>
    <w:pPr>
      <w:spacing w:after="0" w:line="240" w:lineRule="auto"/>
      <w:jc w:val="righ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60F32"/>
    <w:rPr>
      <w:rFonts w:cstheme="minorHAnsi"/>
    </w:rPr>
  </w:style>
  <w:style w:type="table" w:styleId="TableGrid">
    <w:name w:val="Table Grid"/>
    <w:basedOn w:val="TableNormal"/>
    <w:uiPriority w:val="59"/>
    <w:rsid w:val="001D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D4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lamentservices.org/" TargetMode="External"/><Relationship Id="rId13" Type="http://schemas.openxmlformats.org/officeDocument/2006/relationships/hyperlink" Target="https://filamentservices.org/hub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hewl\Documents\Custom%20Office%20Templates\Filament-Calibr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ACDE1-B17F-4CDD-BDF9-B6D2F953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Filament-Calibri.dotx</Template>
  <TotalTime>14678</TotalTime>
  <Pages>5</Pages>
  <Words>1432</Words>
  <Characters>7634</Characters>
  <Application>Microsoft Office Word</Application>
  <DocSecurity>0</DocSecurity>
  <Lines>190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Filament-Calibri</vt:lpstr>
    </vt:vector>
  </TitlesOfParts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Filament-Calibri</dc:title>
  <dc:creator>Matthew Landis</dc:creator>
  <cp:lastModifiedBy>Matthew Landis</cp:lastModifiedBy>
  <cp:revision>9</cp:revision>
  <cp:lastPrinted>2020-08-12T22:25:00Z</cp:lastPrinted>
  <dcterms:created xsi:type="dcterms:W3CDTF">2026-07-16T19:43:00Z</dcterms:created>
  <dcterms:modified xsi:type="dcterms:W3CDTF">2026-08-31T23:46:00Z</dcterms:modified>
</cp:coreProperties>
</file>